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9E016" w14:textId="77777777" w:rsidR="00353422" w:rsidRDefault="00054654" w:rsidP="00E41ABF">
      <w:pPr>
        <w:spacing w:after="0" w:line="360" w:lineRule="auto"/>
        <w:ind w:right="-40" w:hanging="567"/>
        <w:jc w:val="center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 w:rsidRPr="00C73775">
        <w:rPr>
          <w:rFonts w:ascii="Calibri" w:eastAsia="Calibri" w:hAnsi="Calibri" w:cs="Calibri"/>
          <w:b/>
          <w:bCs/>
          <w:sz w:val="24"/>
          <w:szCs w:val="24"/>
          <w:lang w:val="pl-PL"/>
        </w:rPr>
        <w:t>Po</w:t>
      </w:r>
      <w:r w:rsidRPr="00C73775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li</w:t>
      </w:r>
      <w:r w:rsidRPr="00C73775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tyka </w:t>
      </w:r>
      <w:r w:rsidRPr="00C73775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p</w:t>
      </w:r>
      <w:r w:rsidRPr="00C73775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r</w:t>
      </w:r>
      <w:r w:rsidRPr="00C73775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y</w:t>
      </w:r>
      <w:r w:rsidRPr="00C73775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w</w:t>
      </w:r>
      <w:r w:rsidRPr="00C73775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a</w:t>
      </w:r>
      <w:r w:rsidRPr="00C73775">
        <w:rPr>
          <w:rFonts w:ascii="Calibri" w:eastAsia="Calibri" w:hAnsi="Calibri" w:cs="Calibri"/>
          <w:b/>
          <w:bCs/>
          <w:sz w:val="24"/>
          <w:szCs w:val="24"/>
          <w:lang w:val="pl-PL"/>
        </w:rPr>
        <w:t>t</w:t>
      </w:r>
      <w:r w:rsidRPr="00C73775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n</w:t>
      </w:r>
      <w:r w:rsidRPr="00C73775">
        <w:rPr>
          <w:rFonts w:ascii="Calibri" w:eastAsia="Calibri" w:hAnsi="Calibri" w:cs="Calibri"/>
          <w:b/>
          <w:bCs/>
          <w:sz w:val="24"/>
          <w:szCs w:val="24"/>
          <w:lang w:val="pl-PL"/>
        </w:rPr>
        <w:t>o</w:t>
      </w:r>
      <w:r w:rsidRPr="00C73775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ś</w:t>
      </w:r>
      <w:r w:rsidRPr="00C73775">
        <w:rPr>
          <w:rFonts w:ascii="Calibri" w:eastAsia="Calibri" w:hAnsi="Calibri" w:cs="Calibri"/>
          <w:b/>
          <w:bCs/>
          <w:sz w:val="24"/>
          <w:szCs w:val="24"/>
          <w:lang w:val="pl-PL"/>
        </w:rPr>
        <w:t>ci</w:t>
      </w:r>
      <w:r w:rsidR="00353422" w:rsidRPr="00C73775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</w:t>
      </w:r>
    </w:p>
    <w:p w14:paraId="2610D9BD" w14:textId="3135F443" w:rsidR="00E41ABF" w:rsidRDefault="000F65F9" w:rsidP="00554F91">
      <w:pPr>
        <w:spacing w:after="0" w:line="360" w:lineRule="auto"/>
        <w:ind w:right="-40" w:hanging="426"/>
        <w:jc w:val="center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Dzielnicowego Biura Finansów Oświaty Żoliborz m.st. Warszawy </w:t>
      </w:r>
      <w:r w:rsidR="00E41ABF">
        <w:rPr>
          <w:rFonts w:ascii="Calibri" w:eastAsia="Calibri" w:hAnsi="Calibri" w:cs="Calibri"/>
          <w:b/>
          <w:bCs/>
          <w:sz w:val="24"/>
          <w:szCs w:val="24"/>
          <w:lang w:val="pl-PL"/>
        </w:rPr>
        <w:t xml:space="preserve"> </w:t>
      </w:r>
    </w:p>
    <w:p w14:paraId="625D8143" w14:textId="77777777" w:rsidR="00E41ABF" w:rsidRDefault="00E41ABF" w:rsidP="00E41ABF">
      <w:pPr>
        <w:spacing w:after="0" w:line="360" w:lineRule="auto"/>
        <w:ind w:right="-40" w:hanging="567"/>
        <w:jc w:val="center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l-PL"/>
        </w:rPr>
        <w:t>z siedzibą w Warszawie</w:t>
      </w:r>
    </w:p>
    <w:p w14:paraId="42C91B5C" w14:textId="58AAE7BA" w:rsidR="007B3582" w:rsidRPr="00E55358" w:rsidRDefault="00054654" w:rsidP="0018415E">
      <w:pPr>
        <w:pStyle w:val="Akapitzlist"/>
        <w:numPr>
          <w:ilvl w:val="0"/>
          <w:numId w:val="19"/>
        </w:numPr>
        <w:spacing w:after="0" w:line="360" w:lineRule="auto"/>
        <w:ind w:left="0" w:right="-40" w:hanging="284"/>
        <w:rPr>
          <w:rFonts w:eastAsia="Calibri" w:cs="Calibri"/>
          <w:b/>
          <w:bCs/>
        </w:rPr>
      </w:pPr>
      <w:r w:rsidRPr="00E55358">
        <w:rPr>
          <w:rFonts w:eastAsia="Calibri" w:cs="Calibri"/>
          <w:b/>
          <w:bCs/>
          <w:spacing w:val="-1"/>
        </w:rPr>
        <w:t>P</w:t>
      </w:r>
      <w:r w:rsidRPr="00E55358">
        <w:rPr>
          <w:rFonts w:eastAsia="Calibri" w:cs="Calibri"/>
          <w:b/>
          <w:bCs/>
        </w:rPr>
        <w:t>ostan</w:t>
      </w:r>
      <w:r w:rsidRPr="00E55358">
        <w:rPr>
          <w:rFonts w:eastAsia="Calibri" w:cs="Calibri"/>
          <w:b/>
          <w:bCs/>
          <w:spacing w:val="1"/>
        </w:rPr>
        <w:t>o</w:t>
      </w:r>
      <w:r w:rsidRPr="00E55358">
        <w:rPr>
          <w:rFonts w:eastAsia="Calibri" w:cs="Calibri"/>
          <w:b/>
          <w:bCs/>
          <w:spacing w:val="-1"/>
        </w:rPr>
        <w:t>w</w:t>
      </w:r>
      <w:r w:rsidRPr="00E55358">
        <w:rPr>
          <w:rFonts w:eastAsia="Calibri" w:cs="Calibri"/>
          <w:b/>
          <w:bCs/>
          <w:spacing w:val="1"/>
        </w:rPr>
        <w:t>i</w:t>
      </w:r>
      <w:r w:rsidRPr="00E55358">
        <w:rPr>
          <w:rFonts w:eastAsia="Calibri" w:cs="Calibri"/>
          <w:b/>
          <w:bCs/>
          <w:spacing w:val="-1"/>
        </w:rPr>
        <w:t>e</w:t>
      </w:r>
      <w:r w:rsidRPr="00E55358">
        <w:rPr>
          <w:rFonts w:eastAsia="Calibri" w:cs="Calibri"/>
          <w:b/>
          <w:bCs/>
        </w:rPr>
        <w:t>n</w:t>
      </w:r>
      <w:r w:rsidRPr="00E55358">
        <w:rPr>
          <w:rFonts w:eastAsia="Calibri" w:cs="Calibri"/>
          <w:b/>
          <w:bCs/>
          <w:spacing w:val="1"/>
        </w:rPr>
        <w:t>i</w:t>
      </w:r>
      <w:r w:rsidRPr="00E55358">
        <w:rPr>
          <w:rFonts w:eastAsia="Calibri" w:cs="Calibri"/>
          <w:b/>
          <w:bCs/>
        </w:rPr>
        <w:t>a og</w:t>
      </w:r>
      <w:r w:rsidRPr="00E55358">
        <w:rPr>
          <w:rFonts w:eastAsia="Calibri" w:cs="Calibri"/>
          <w:b/>
          <w:bCs/>
          <w:spacing w:val="-2"/>
        </w:rPr>
        <w:t>ó</w:t>
      </w:r>
      <w:r w:rsidRPr="00E55358">
        <w:rPr>
          <w:rFonts w:eastAsia="Calibri" w:cs="Calibri"/>
          <w:b/>
          <w:bCs/>
          <w:spacing w:val="1"/>
        </w:rPr>
        <w:t>l</w:t>
      </w:r>
      <w:r w:rsidRPr="00E55358">
        <w:rPr>
          <w:rFonts w:eastAsia="Calibri" w:cs="Calibri"/>
          <w:b/>
          <w:bCs/>
        </w:rPr>
        <w:t>ne</w:t>
      </w:r>
      <w:r w:rsidR="007B3582" w:rsidRPr="00E55358">
        <w:rPr>
          <w:rFonts w:eastAsia="Calibri" w:cs="Calibri"/>
          <w:b/>
          <w:bCs/>
        </w:rPr>
        <w:t xml:space="preserve"> </w:t>
      </w:r>
    </w:p>
    <w:p w14:paraId="6AC37FFB" w14:textId="3641C3AA" w:rsidR="0018415E" w:rsidRPr="00E55358" w:rsidRDefault="00E41ABF" w:rsidP="00E55358">
      <w:pPr>
        <w:spacing w:after="120" w:line="240" w:lineRule="auto"/>
        <w:jc w:val="both"/>
        <w:rPr>
          <w:lang w:val="pl-PL"/>
        </w:rPr>
      </w:pPr>
      <w:r w:rsidRPr="00E55358">
        <w:rPr>
          <w:lang w:val="pl-PL"/>
        </w:rPr>
        <w:t xml:space="preserve">Polityka prywatności jest dokumentem zawierającym ogólne informacje dotyczące przetwarzania przez </w:t>
      </w:r>
      <w:r w:rsidR="000F65F9">
        <w:rPr>
          <w:lang w:val="pl-PL"/>
        </w:rPr>
        <w:t xml:space="preserve">Dzielnicowe Biuro Finansów Oświaty Żoliborz m.st. Warszawy </w:t>
      </w:r>
      <w:r w:rsidR="0018415E" w:rsidRPr="00E55358">
        <w:rPr>
          <w:lang w:val="pl-PL"/>
        </w:rPr>
        <w:t>z siedzibą w Warszawie</w:t>
      </w:r>
      <w:r w:rsidR="00E63A24" w:rsidRPr="00E55358">
        <w:rPr>
          <w:lang w:val="pl-PL"/>
        </w:rPr>
        <w:t xml:space="preserve"> (dalej</w:t>
      </w:r>
      <w:r w:rsidR="0018415E" w:rsidRPr="00E55358">
        <w:rPr>
          <w:lang w:val="pl-PL"/>
        </w:rPr>
        <w:t>:</w:t>
      </w:r>
      <w:r w:rsidR="00E63A24" w:rsidRPr="00E55358">
        <w:rPr>
          <w:lang w:val="pl-PL"/>
        </w:rPr>
        <w:t xml:space="preserve"> </w:t>
      </w:r>
      <w:r w:rsidR="000F65F9">
        <w:rPr>
          <w:lang w:val="pl-PL"/>
        </w:rPr>
        <w:t>DBFO</w:t>
      </w:r>
      <w:r w:rsidR="00E63A24" w:rsidRPr="00E55358">
        <w:rPr>
          <w:lang w:val="pl-PL"/>
        </w:rPr>
        <w:t xml:space="preserve">) </w:t>
      </w:r>
      <w:r w:rsidRPr="00E55358">
        <w:rPr>
          <w:lang w:val="pl-PL"/>
        </w:rPr>
        <w:t>danych osobowych</w:t>
      </w:r>
      <w:r w:rsidR="00E63A24" w:rsidRPr="00E55358">
        <w:rPr>
          <w:lang w:val="pl-PL"/>
        </w:rPr>
        <w:t xml:space="preserve"> </w:t>
      </w:r>
      <w:r w:rsidR="00FF75C1">
        <w:rPr>
          <w:lang w:val="pl-PL"/>
        </w:rPr>
        <w:t xml:space="preserve">w związku z wypełnianiem obowiązków prawnych regulujących istnienie  </w:t>
      </w:r>
      <w:r w:rsidR="00FF75C1">
        <w:rPr>
          <w:lang w:val="pl-PL"/>
        </w:rPr>
        <w:br/>
        <w:t xml:space="preserve">i funkcjonowanie jednostki, w tym </w:t>
      </w:r>
      <w:r w:rsidR="00E63A24" w:rsidRPr="00E55358">
        <w:rPr>
          <w:lang w:val="pl-PL"/>
        </w:rPr>
        <w:t xml:space="preserve">usług </w:t>
      </w:r>
      <w:r w:rsidR="0018415E" w:rsidRPr="00E55358">
        <w:rPr>
          <w:lang w:val="pl-PL"/>
        </w:rPr>
        <w:t>świadczonych</w:t>
      </w:r>
      <w:r w:rsidR="007758E5">
        <w:rPr>
          <w:lang w:val="pl-PL"/>
        </w:rPr>
        <w:t xml:space="preserve"> przez </w:t>
      </w:r>
      <w:r w:rsidR="000F65F9">
        <w:rPr>
          <w:lang w:val="pl-PL"/>
        </w:rPr>
        <w:t>DBFO w ramach realizowanej przez tą jednostkę działalności statutowej</w:t>
      </w:r>
      <w:r w:rsidR="007758E5">
        <w:rPr>
          <w:lang w:val="pl-PL"/>
        </w:rPr>
        <w:t>,</w:t>
      </w:r>
      <w:r w:rsidR="0018415E" w:rsidRPr="00E55358">
        <w:rPr>
          <w:lang w:val="pl-PL"/>
        </w:rPr>
        <w:t xml:space="preserve"> </w:t>
      </w:r>
      <w:r w:rsidR="001C6FDB">
        <w:rPr>
          <w:lang w:val="pl-PL"/>
        </w:rPr>
        <w:t xml:space="preserve">wykonywanych zadań wynikających z przepisów prawa, </w:t>
      </w:r>
      <w:r w:rsidR="00620B52">
        <w:rPr>
          <w:lang w:val="pl-PL"/>
        </w:rPr>
        <w:t>zlecanych</w:t>
      </w:r>
      <w:r w:rsidR="000F65F9">
        <w:rPr>
          <w:lang w:val="pl-PL"/>
        </w:rPr>
        <w:t xml:space="preserve">  </w:t>
      </w:r>
      <w:r w:rsidR="00620B52">
        <w:rPr>
          <w:lang w:val="pl-PL"/>
        </w:rPr>
        <w:t>usług,</w:t>
      </w:r>
      <w:r w:rsidR="000F65F9">
        <w:rPr>
          <w:lang w:val="pl-PL"/>
        </w:rPr>
        <w:t xml:space="preserve"> </w:t>
      </w:r>
      <w:r w:rsidR="00FF75C1">
        <w:rPr>
          <w:lang w:val="pl-PL"/>
        </w:rPr>
        <w:t xml:space="preserve">zawieranych umów oraz </w:t>
      </w:r>
      <w:r w:rsidR="00620B52">
        <w:rPr>
          <w:lang w:val="pl-PL"/>
        </w:rPr>
        <w:t xml:space="preserve">usług </w:t>
      </w:r>
      <w:r w:rsidR="00052BD9">
        <w:rPr>
          <w:lang w:val="pl-PL"/>
        </w:rPr>
        <w:t xml:space="preserve">świadczonych </w:t>
      </w:r>
      <w:r w:rsidR="00511227">
        <w:rPr>
          <w:lang w:val="pl-PL"/>
        </w:rPr>
        <w:t xml:space="preserve">za pośrednictwem </w:t>
      </w:r>
      <w:r w:rsidR="0018415E" w:rsidRPr="00E55358">
        <w:rPr>
          <w:lang w:val="pl-PL"/>
        </w:rPr>
        <w:t>stron internetow</w:t>
      </w:r>
      <w:r w:rsidR="00511227">
        <w:rPr>
          <w:lang w:val="pl-PL"/>
        </w:rPr>
        <w:t>ych</w:t>
      </w:r>
      <w:r w:rsidR="0018415E" w:rsidRPr="00E55358">
        <w:rPr>
          <w:lang w:val="pl-PL"/>
        </w:rPr>
        <w:t xml:space="preserve"> </w:t>
      </w:r>
      <w:r w:rsidR="00FF75C1">
        <w:rPr>
          <w:lang w:val="pl-PL"/>
        </w:rPr>
        <w:t>i</w:t>
      </w:r>
      <w:r w:rsidR="000F65F9">
        <w:rPr>
          <w:lang w:val="pl-PL"/>
        </w:rPr>
        <w:t xml:space="preserve"> </w:t>
      </w:r>
      <w:r w:rsidR="0018415E" w:rsidRPr="00E55358">
        <w:rPr>
          <w:lang w:val="pl-PL"/>
        </w:rPr>
        <w:t>narzędzi online</w:t>
      </w:r>
      <w:r w:rsidR="00265825" w:rsidRPr="00E55358">
        <w:rPr>
          <w:lang w:val="pl-PL"/>
        </w:rPr>
        <w:t xml:space="preserve"> (dalej: Usługi)</w:t>
      </w:r>
      <w:r w:rsidR="0018415E" w:rsidRPr="00E55358">
        <w:rPr>
          <w:lang w:val="pl-PL"/>
        </w:rPr>
        <w:t xml:space="preserve">. </w:t>
      </w:r>
      <w:r w:rsidR="00620B52">
        <w:rPr>
          <w:lang w:val="pl-PL"/>
        </w:rPr>
        <w:t>Dla poszczególnych U</w:t>
      </w:r>
      <w:r w:rsidR="0027421F" w:rsidRPr="00052BD9">
        <w:rPr>
          <w:lang w:val="pl-PL"/>
        </w:rPr>
        <w:t>sług może funkcjonować odrębna, dedykowana polityka prywatności, w zależności od charakteru danych</w:t>
      </w:r>
      <w:r w:rsidR="00FF75C1">
        <w:rPr>
          <w:lang w:val="pl-PL"/>
        </w:rPr>
        <w:t xml:space="preserve"> osobowych </w:t>
      </w:r>
      <w:r w:rsidR="0027421F" w:rsidRPr="00052BD9">
        <w:rPr>
          <w:lang w:val="pl-PL"/>
        </w:rPr>
        <w:t>i sposobu ich przet</w:t>
      </w:r>
      <w:r w:rsidR="00FF75C1">
        <w:rPr>
          <w:lang w:val="pl-PL"/>
        </w:rPr>
        <w:t>warzania.</w:t>
      </w:r>
      <w:r w:rsidR="0018415E" w:rsidRPr="0027421F">
        <w:rPr>
          <w:color w:val="00B050"/>
          <w:lang w:val="pl-PL"/>
        </w:rPr>
        <w:t xml:space="preserve">  </w:t>
      </w:r>
    </w:p>
    <w:p w14:paraId="5A955602" w14:textId="60778032" w:rsidR="00E41ABF" w:rsidRPr="00E55358" w:rsidRDefault="00E41ABF" w:rsidP="00E55358">
      <w:pPr>
        <w:spacing w:after="120" w:line="240" w:lineRule="auto"/>
        <w:jc w:val="both"/>
        <w:rPr>
          <w:lang w:val="pl-PL"/>
        </w:rPr>
      </w:pPr>
      <w:r w:rsidRPr="00E55358">
        <w:rPr>
          <w:lang w:val="pl-PL"/>
        </w:rPr>
        <w:t xml:space="preserve">Szanujemy prywatność </w:t>
      </w:r>
      <w:r w:rsidR="0018415E" w:rsidRPr="00E55358">
        <w:rPr>
          <w:lang w:val="pl-PL"/>
        </w:rPr>
        <w:t xml:space="preserve">osób korzystających </w:t>
      </w:r>
      <w:r w:rsidR="00620B52">
        <w:rPr>
          <w:lang w:val="pl-PL"/>
        </w:rPr>
        <w:t xml:space="preserve">z </w:t>
      </w:r>
      <w:r w:rsidRPr="00E55358">
        <w:rPr>
          <w:lang w:val="pl-PL"/>
        </w:rPr>
        <w:t xml:space="preserve">naszych </w:t>
      </w:r>
      <w:r w:rsidR="00620B52">
        <w:rPr>
          <w:lang w:val="pl-PL"/>
        </w:rPr>
        <w:t>U</w:t>
      </w:r>
      <w:r w:rsidR="0018415E" w:rsidRPr="00E55358">
        <w:rPr>
          <w:lang w:val="pl-PL"/>
        </w:rPr>
        <w:t xml:space="preserve">sług </w:t>
      </w:r>
      <w:r w:rsidRPr="00E55358">
        <w:rPr>
          <w:lang w:val="pl-PL"/>
        </w:rPr>
        <w:t xml:space="preserve">w związku z czym udostępniamy niniejszą Politykę </w:t>
      </w:r>
      <w:r w:rsidR="00591D1B" w:rsidRPr="00E55358">
        <w:rPr>
          <w:lang w:val="pl-PL"/>
        </w:rPr>
        <w:t>p</w:t>
      </w:r>
      <w:r w:rsidRPr="00E55358">
        <w:rPr>
          <w:lang w:val="pl-PL"/>
        </w:rPr>
        <w:t>rywatności, aby każd</w:t>
      </w:r>
      <w:r w:rsidR="00591D1B" w:rsidRPr="00E55358">
        <w:rPr>
          <w:lang w:val="pl-PL"/>
        </w:rPr>
        <w:t>a z osób mogła zapoznać się z informacją</w:t>
      </w:r>
      <w:r w:rsidR="00E55358">
        <w:rPr>
          <w:lang w:val="pl-PL"/>
        </w:rPr>
        <w:t xml:space="preserve"> </w:t>
      </w:r>
      <w:r w:rsidRPr="00E55358">
        <w:rPr>
          <w:lang w:val="pl-PL"/>
        </w:rPr>
        <w:t xml:space="preserve">w jakim zakresie jej dane osobowe </w:t>
      </w:r>
      <w:r w:rsidR="00F6046E">
        <w:rPr>
          <w:lang w:val="pl-PL"/>
        </w:rPr>
        <w:t xml:space="preserve">potencjalnie mogą być </w:t>
      </w:r>
      <w:r w:rsidRPr="00E55358">
        <w:rPr>
          <w:lang w:val="pl-PL"/>
        </w:rPr>
        <w:t>przetwarzane</w:t>
      </w:r>
      <w:r w:rsidR="00F6046E">
        <w:rPr>
          <w:lang w:val="pl-PL"/>
        </w:rPr>
        <w:t xml:space="preserve"> w związku z ich korzystaniem</w:t>
      </w:r>
      <w:r w:rsidRPr="00E55358">
        <w:rPr>
          <w:lang w:val="pl-PL"/>
        </w:rPr>
        <w:t>.</w:t>
      </w:r>
    </w:p>
    <w:p w14:paraId="09309FFA" w14:textId="48800B3B" w:rsidR="009840FD" w:rsidRDefault="00E41ABF" w:rsidP="00E55358">
      <w:pPr>
        <w:spacing w:after="120" w:line="240" w:lineRule="auto"/>
        <w:jc w:val="both"/>
        <w:rPr>
          <w:lang w:val="pl-PL"/>
        </w:rPr>
      </w:pPr>
      <w:r w:rsidRPr="00E55358">
        <w:rPr>
          <w:lang w:val="pl-PL"/>
        </w:rPr>
        <w:t>Polityk</w:t>
      </w:r>
      <w:r w:rsidR="00265825" w:rsidRPr="00E55358">
        <w:rPr>
          <w:lang w:val="pl-PL"/>
        </w:rPr>
        <w:t>a</w:t>
      </w:r>
      <w:r w:rsidRPr="00E55358">
        <w:rPr>
          <w:lang w:val="pl-PL"/>
        </w:rPr>
        <w:t xml:space="preserve"> </w:t>
      </w:r>
      <w:r w:rsidR="00265825" w:rsidRPr="00E55358">
        <w:rPr>
          <w:lang w:val="pl-PL"/>
        </w:rPr>
        <w:t>p</w:t>
      </w:r>
      <w:r w:rsidRPr="00E55358">
        <w:rPr>
          <w:lang w:val="pl-PL"/>
        </w:rPr>
        <w:t xml:space="preserve">rywatności </w:t>
      </w:r>
      <w:r w:rsidR="00265825" w:rsidRPr="00E55358">
        <w:rPr>
          <w:lang w:val="pl-PL"/>
        </w:rPr>
        <w:t xml:space="preserve">opisuje </w:t>
      </w:r>
      <w:r w:rsidRPr="00E55358">
        <w:rPr>
          <w:lang w:val="pl-PL"/>
        </w:rPr>
        <w:t xml:space="preserve">ogólnie w jaki sposób i w jakim zakresie </w:t>
      </w:r>
      <w:r w:rsidR="001C6FDB">
        <w:rPr>
          <w:lang w:val="pl-PL"/>
        </w:rPr>
        <w:t>DBFO</w:t>
      </w:r>
      <w:r w:rsidR="007429F0">
        <w:rPr>
          <w:lang w:val="pl-PL"/>
        </w:rPr>
        <w:t xml:space="preserve"> </w:t>
      </w:r>
      <w:r w:rsidRPr="00E55358">
        <w:rPr>
          <w:lang w:val="pl-PL"/>
        </w:rPr>
        <w:t>zbiera</w:t>
      </w:r>
      <w:r w:rsidR="00265825" w:rsidRPr="00E55358">
        <w:rPr>
          <w:lang w:val="pl-PL"/>
        </w:rPr>
        <w:t xml:space="preserve"> dane</w:t>
      </w:r>
      <w:r w:rsidR="00620B52">
        <w:rPr>
          <w:lang w:val="pl-PL"/>
        </w:rPr>
        <w:t xml:space="preserve"> osobowe osób korzystających z U</w:t>
      </w:r>
      <w:r w:rsidR="00265825" w:rsidRPr="00E55358">
        <w:rPr>
          <w:lang w:val="pl-PL"/>
        </w:rPr>
        <w:t>sług</w:t>
      </w:r>
      <w:r w:rsidRPr="00E55358">
        <w:rPr>
          <w:lang w:val="pl-PL"/>
        </w:rPr>
        <w:t>, do jakich celów wykorzystuje te dane, komu je udostępnia oraz jak chroni. Polity</w:t>
      </w:r>
      <w:r w:rsidR="00332676" w:rsidRPr="00E55358">
        <w:rPr>
          <w:lang w:val="pl-PL"/>
        </w:rPr>
        <w:t xml:space="preserve">ka </w:t>
      </w:r>
      <w:r w:rsidRPr="00E55358">
        <w:rPr>
          <w:lang w:val="pl-PL"/>
        </w:rPr>
        <w:t xml:space="preserve">Prywatności </w:t>
      </w:r>
      <w:r w:rsidR="00332676" w:rsidRPr="00E55358">
        <w:rPr>
          <w:lang w:val="pl-PL"/>
        </w:rPr>
        <w:t>określa również jakie prawa przysługują osobom których dane dotyczą.</w:t>
      </w:r>
    </w:p>
    <w:p w14:paraId="3F2EA4EF" w14:textId="204EB81E" w:rsidR="00332676" w:rsidRPr="00E55358" w:rsidRDefault="009840FD" w:rsidP="00E55358">
      <w:pPr>
        <w:spacing w:after="120" w:line="240" w:lineRule="auto"/>
        <w:jc w:val="both"/>
        <w:rPr>
          <w:lang w:val="pl-PL"/>
        </w:rPr>
      </w:pPr>
      <w:r>
        <w:rPr>
          <w:lang w:val="pl-PL"/>
        </w:rPr>
        <w:t>W przypadku</w:t>
      </w:r>
      <w:r w:rsidR="00F6046E">
        <w:rPr>
          <w:lang w:val="pl-PL"/>
        </w:rPr>
        <w:t>,</w:t>
      </w:r>
      <w:r>
        <w:rPr>
          <w:lang w:val="pl-PL"/>
        </w:rPr>
        <w:t xml:space="preserve"> gdy w ramach Usług osoby przekierowywane są do innych dostawców usług obowiązuje je polityka prywatności określona przez tych dostawców.</w:t>
      </w:r>
      <w:r w:rsidR="00332676" w:rsidRPr="00E55358">
        <w:rPr>
          <w:lang w:val="pl-PL"/>
        </w:rPr>
        <w:t xml:space="preserve"> </w:t>
      </w:r>
    </w:p>
    <w:p w14:paraId="6FF7D60E" w14:textId="2E2E8F31" w:rsidR="00E41ABF" w:rsidRPr="00E55358" w:rsidRDefault="00E41ABF" w:rsidP="00E55358">
      <w:pPr>
        <w:spacing w:after="120" w:line="240" w:lineRule="auto"/>
        <w:jc w:val="both"/>
        <w:rPr>
          <w:lang w:val="pl-PL"/>
        </w:rPr>
      </w:pPr>
      <w:r w:rsidRPr="00E55358">
        <w:rPr>
          <w:lang w:val="pl-PL"/>
        </w:rPr>
        <w:t xml:space="preserve">Polityka ma charakter ogólny i prezentuje najważniejsze kwestie związane z przetwarzaniem danych osobowych. Uszczegółowieniem niniejszej polityki są </w:t>
      </w:r>
      <w:r w:rsidR="007429F0">
        <w:rPr>
          <w:lang w:val="pl-PL"/>
        </w:rPr>
        <w:t xml:space="preserve">Polityka Bezpieczeństwa Danych Osobowych </w:t>
      </w:r>
      <w:r w:rsidR="001C6FDB">
        <w:rPr>
          <w:lang w:val="pl-PL"/>
        </w:rPr>
        <w:t>DBFO</w:t>
      </w:r>
      <w:r w:rsidR="007429F0">
        <w:rPr>
          <w:lang w:val="pl-PL"/>
        </w:rPr>
        <w:t xml:space="preserve">, </w:t>
      </w:r>
      <w:r w:rsidRPr="00E55358">
        <w:rPr>
          <w:lang w:val="pl-PL"/>
        </w:rPr>
        <w:t>poszczególne regulaminy</w:t>
      </w:r>
      <w:r w:rsidR="00620B52">
        <w:rPr>
          <w:lang w:val="pl-PL"/>
        </w:rPr>
        <w:t>, instrukcje</w:t>
      </w:r>
      <w:r w:rsidRPr="00E55358">
        <w:rPr>
          <w:lang w:val="pl-PL"/>
        </w:rPr>
        <w:t xml:space="preserve"> lub klauzule informacyjne, które </w:t>
      </w:r>
      <w:r w:rsidR="00554F91" w:rsidRPr="00E55358">
        <w:rPr>
          <w:lang w:val="pl-PL"/>
        </w:rPr>
        <w:t xml:space="preserve">osoby otrzymują lub akceptują w momencie zbierania od nich danych </w:t>
      </w:r>
      <w:r w:rsidR="007429F0">
        <w:rPr>
          <w:lang w:val="pl-PL"/>
        </w:rPr>
        <w:t xml:space="preserve">za pośrednictwem </w:t>
      </w:r>
      <w:r w:rsidR="00554F91" w:rsidRPr="00E55358">
        <w:rPr>
          <w:lang w:val="pl-PL"/>
        </w:rPr>
        <w:t xml:space="preserve">np. </w:t>
      </w:r>
      <w:r w:rsidRPr="00E55358">
        <w:rPr>
          <w:lang w:val="pl-PL"/>
        </w:rPr>
        <w:t>formularzy kontaktowych</w:t>
      </w:r>
      <w:r w:rsidR="00554F91" w:rsidRPr="00E55358">
        <w:rPr>
          <w:lang w:val="pl-PL"/>
        </w:rPr>
        <w:t>,</w:t>
      </w:r>
      <w:r w:rsidR="007429F0">
        <w:rPr>
          <w:lang w:val="pl-PL"/>
        </w:rPr>
        <w:t xml:space="preserve"> zawieran</w:t>
      </w:r>
      <w:r w:rsidR="001C6FDB">
        <w:rPr>
          <w:lang w:val="pl-PL"/>
        </w:rPr>
        <w:t xml:space="preserve">ych </w:t>
      </w:r>
      <w:r w:rsidR="007429F0">
        <w:rPr>
          <w:lang w:val="pl-PL"/>
        </w:rPr>
        <w:t>umów</w:t>
      </w:r>
      <w:r w:rsidR="001C6FDB">
        <w:rPr>
          <w:lang w:val="pl-PL"/>
        </w:rPr>
        <w:t>, postępowań przetargowych</w:t>
      </w:r>
      <w:r w:rsidR="007429F0">
        <w:rPr>
          <w:lang w:val="pl-PL"/>
        </w:rPr>
        <w:t xml:space="preserve"> lub kierowan</w:t>
      </w:r>
      <w:r w:rsidR="001C6FDB">
        <w:rPr>
          <w:lang w:val="pl-PL"/>
        </w:rPr>
        <w:t>ej</w:t>
      </w:r>
      <w:r w:rsidR="007429F0">
        <w:rPr>
          <w:lang w:val="pl-PL"/>
        </w:rPr>
        <w:t xml:space="preserve"> korespondencji. </w:t>
      </w:r>
      <w:r w:rsidR="00554F91" w:rsidRPr="00E55358">
        <w:rPr>
          <w:lang w:val="pl-PL"/>
        </w:rPr>
        <w:t xml:space="preserve"> </w:t>
      </w:r>
      <w:r w:rsidRPr="00E55358">
        <w:rPr>
          <w:lang w:val="pl-PL"/>
        </w:rPr>
        <w:t xml:space="preserve"> </w:t>
      </w:r>
    </w:p>
    <w:p w14:paraId="3912ECBD" w14:textId="27D5F81F" w:rsidR="00E41ABF" w:rsidRPr="00E55358" w:rsidRDefault="00E41ABF" w:rsidP="00E55358">
      <w:pPr>
        <w:spacing w:after="120" w:line="240" w:lineRule="auto"/>
        <w:jc w:val="both"/>
        <w:rPr>
          <w:lang w:val="pl-PL"/>
        </w:rPr>
      </w:pPr>
      <w:r w:rsidRPr="00E55358">
        <w:rPr>
          <w:lang w:val="pl-PL"/>
        </w:rPr>
        <w:t>W zakresie w jakim wykorzystujemy na naszych stronach internetowych pliki cookies lub inne technologie zbierające dane więcej informacji podajemy w</w:t>
      </w:r>
      <w:r w:rsidR="006371DC" w:rsidRPr="00E55358">
        <w:rPr>
          <w:lang w:val="pl-PL"/>
        </w:rPr>
        <w:t xml:space="preserve"> </w:t>
      </w:r>
      <w:r w:rsidR="0027421F" w:rsidRPr="00B83A94">
        <w:rPr>
          <w:lang w:val="pl-PL"/>
        </w:rPr>
        <w:t>odrębn</w:t>
      </w:r>
      <w:r w:rsidR="007429F0" w:rsidRPr="00B83A94">
        <w:rPr>
          <w:lang w:val="pl-PL"/>
        </w:rPr>
        <w:t xml:space="preserve">ym dokumencie </w:t>
      </w:r>
      <w:r w:rsidR="006371DC" w:rsidRPr="00B83A94">
        <w:rPr>
          <w:lang w:val="pl-PL"/>
        </w:rPr>
        <w:t>P</w:t>
      </w:r>
      <w:r w:rsidR="006371DC" w:rsidRPr="00E55358">
        <w:rPr>
          <w:lang w:val="pl-PL"/>
        </w:rPr>
        <w:t>olity</w:t>
      </w:r>
      <w:r w:rsidR="007429F0">
        <w:rPr>
          <w:lang w:val="pl-PL"/>
        </w:rPr>
        <w:t>ki</w:t>
      </w:r>
      <w:r w:rsidR="006371DC" w:rsidRPr="00E55358">
        <w:rPr>
          <w:lang w:val="pl-PL"/>
        </w:rPr>
        <w:t xml:space="preserve"> cookies</w:t>
      </w:r>
      <w:r w:rsidRPr="00E55358">
        <w:rPr>
          <w:lang w:val="pl-PL"/>
        </w:rPr>
        <w:t>.</w:t>
      </w:r>
    </w:p>
    <w:p w14:paraId="56249C1A" w14:textId="7FA2669B" w:rsidR="00554F91" w:rsidRPr="00E55358" w:rsidRDefault="00554F91" w:rsidP="00E55358">
      <w:pPr>
        <w:spacing w:line="240" w:lineRule="auto"/>
        <w:jc w:val="both"/>
        <w:rPr>
          <w:lang w:val="pl-PL"/>
        </w:rPr>
      </w:pPr>
      <w:r w:rsidRPr="00E55358">
        <w:rPr>
          <w:lang w:val="pl-PL"/>
        </w:rPr>
        <w:t xml:space="preserve">W </w:t>
      </w:r>
      <w:r w:rsidR="006371DC" w:rsidRPr="00E55358">
        <w:rPr>
          <w:lang w:val="pl-PL"/>
        </w:rPr>
        <w:t xml:space="preserve">ramach Usług </w:t>
      </w:r>
      <w:r w:rsidRPr="00E55358">
        <w:rPr>
          <w:lang w:val="pl-PL"/>
        </w:rPr>
        <w:t xml:space="preserve">przetwarzamy dane osobowe zgodnie z prawem, rzetelnie i świadomie, zachowując przejrzystość w obszarze wykorzystywania danych zgodnie z celem, dla którego zostały zebrane oraz </w:t>
      </w:r>
      <w:r w:rsidR="00B83A94">
        <w:rPr>
          <w:lang w:val="pl-PL"/>
        </w:rPr>
        <w:br/>
      </w:r>
      <w:r w:rsidRPr="00E55358">
        <w:rPr>
          <w:lang w:val="pl-PL"/>
        </w:rPr>
        <w:t xml:space="preserve">z zapewnieniem kontroli nad poszczególnymi czynnościami ich przetwarzania poprzez zapewnienie Państwu kontroli odnośnie Waszych danych osobowych. </w:t>
      </w:r>
    </w:p>
    <w:p w14:paraId="3A5A8D95" w14:textId="7DB8F461" w:rsidR="006371DC" w:rsidRPr="00E55358" w:rsidRDefault="008F76DB" w:rsidP="00E55358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hanging="77"/>
        <w:jc w:val="both"/>
        <w:rPr>
          <w:b/>
        </w:rPr>
      </w:pPr>
      <w:r w:rsidRPr="00E55358">
        <w:rPr>
          <w:b/>
        </w:rPr>
        <w:t>Dane kontaktowe</w:t>
      </w:r>
    </w:p>
    <w:p w14:paraId="0899575B" w14:textId="77777777" w:rsidR="008F76DB" w:rsidRPr="00E55358" w:rsidRDefault="008F76DB" w:rsidP="008F76DB">
      <w:pPr>
        <w:pStyle w:val="Akapitzlist"/>
        <w:tabs>
          <w:tab w:val="left" w:pos="567"/>
        </w:tabs>
        <w:spacing w:after="0" w:line="240" w:lineRule="auto"/>
        <w:ind w:left="-207"/>
        <w:jc w:val="both"/>
        <w:rPr>
          <w:b/>
        </w:rPr>
      </w:pPr>
    </w:p>
    <w:p w14:paraId="3B842187" w14:textId="614270E5" w:rsidR="008F76DB" w:rsidRPr="00E55358" w:rsidRDefault="00E55358" w:rsidP="00E55358">
      <w:pPr>
        <w:pStyle w:val="Akapitzlist"/>
        <w:tabs>
          <w:tab w:val="left" w:pos="567"/>
        </w:tabs>
        <w:spacing w:after="120" w:line="240" w:lineRule="auto"/>
        <w:ind w:left="-207"/>
        <w:jc w:val="both"/>
        <w:rPr>
          <w:b/>
        </w:rPr>
      </w:pPr>
      <w:r w:rsidRPr="00E55358">
        <w:rPr>
          <w:b/>
        </w:rPr>
        <w:t xml:space="preserve">2.1 </w:t>
      </w:r>
      <w:r w:rsidR="008F76DB" w:rsidRPr="00E55358">
        <w:rPr>
          <w:b/>
        </w:rPr>
        <w:t>Administrator</w:t>
      </w:r>
      <w:r w:rsidRPr="00E55358">
        <w:rPr>
          <w:b/>
        </w:rPr>
        <w:t xml:space="preserve"> danych</w:t>
      </w:r>
      <w:r w:rsidR="008F76DB" w:rsidRPr="00E55358">
        <w:rPr>
          <w:b/>
        </w:rPr>
        <w:t xml:space="preserve"> </w:t>
      </w:r>
    </w:p>
    <w:p w14:paraId="6253A2BD" w14:textId="77919C7E" w:rsidR="00E55358" w:rsidRPr="00E55358" w:rsidRDefault="00E55358" w:rsidP="00E55358">
      <w:pPr>
        <w:spacing w:after="120"/>
        <w:jc w:val="both"/>
        <w:rPr>
          <w:rFonts w:ascii="Calibri" w:hAnsi="Calibri" w:cs="Calibri"/>
          <w:lang w:val="pl-PL"/>
        </w:rPr>
      </w:pPr>
      <w:r w:rsidRPr="00E55358">
        <w:rPr>
          <w:rFonts w:ascii="Calibri" w:hAnsi="Calibri" w:cs="Calibri"/>
          <w:lang w:val="pl-PL"/>
        </w:rPr>
        <w:t xml:space="preserve">Administratorem danych osobowych pozyskiwanych w ramach Usług jest </w:t>
      </w:r>
      <w:r w:rsidR="001C6FDB">
        <w:rPr>
          <w:rFonts w:ascii="Calibri" w:hAnsi="Calibri" w:cs="Calibri"/>
          <w:lang w:val="pl-PL"/>
        </w:rPr>
        <w:t xml:space="preserve">Dzielnicowe Biuro Finansów Oświaty Żoliborz m. st. Warszawy </w:t>
      </w:r>
    </w:p>
    <w:p w14:paraId="20CF06E0" w14:textId="1E583E27" w:rsidR="00E55358" w:rsidRPr="001C6FDB" w:rsidRDefault="00E55358" w:rsidP="00E55358">
      <w:pPr>
        <w:spacing w:after="0"/>
        <w:jc w:val="both"/>
        <w:rPr>
          <w:rFonts w:ascii="Calibri" w:hAnsi="Calibri" w:cs="Calibri"/>
          <w:b/>
          <w:lang w:val="pl-PL"/>
        </w:rPr>
      </w:pPr>
      <w:r w:rsidRPr="00E55358">
        <w:rPr>
          <w:rFonts w:ascii="Calibri" w:hAnsi="Calibri" w:cs="Calibri"/>
          <w:lang w:val="pl-PL"/>
        </w:rPr>
        <w:t xml:space="preserve">Adres:  </w:t>
      </w:r>
      <w:r w:rsidR="001C6FDB" w:rsidRPr="001C6FDB">
        <w:rPr>
          <w:rFonts w:ascii="Calibri" w:hAnsi="Calibri" w:cs="Calibri"/>
          <w:b/>
          <w:lang w:val="pl-PL"/>
        </w:rPr>
        <w:t>Dzielnicowe Biuro Finansów Oświaty Żoliborz m. st. Warszawy</w:t>
      </w:r>
    </w:p>
    <w:p w14:paraId="47A39967" w14:textId="19CA737E" w:rsidR="00E55358" w:rsidRPr="00C16A0B" w:rsidRDefault="00366610" w:rsidP="00E55358">
      <w:pPr>
        <w:spacing w:after="0"/>
        <w:ind w:firstLine="720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u</w:t>
      </w:r>
      <w:r w:rsidR="00E55358" w:rsidRPr="00C16A0B">
        <w:rPr>
          <w:rFonts w:ascii="Calibri" w:hAnsi="Calibri" w:cs="Calibri"/>
          <w:b/>
          <w:lang w:val="pl-PL"/>
        </w:rPr>
        <w:t xml:space="preserve">l. </w:t>
      </w:r>
      <w:r w:rsidR="001C6FDB">
        <w:rPr>
          <w:rFonts w:ascii="Calibri" w:hAnsi="Calibri" w:cs="Calibri"/>
          <w:b/>
          <w:lang w:val="pl-PL"/>
        </w:rPr>
        <w:t>Felińskiego 15</w:t>
      </w:r>
    </w:p>
    <w:p w14:paraId="491C4F92" w14:textId="76DCAB76" w:rsidR="00E55358" w:rsidRPr="00E55358" w:rsidRDefault="00366610" w:rsidP="00E55358">
      <w:pPr>
        <w:spacing w:after="0"/>
        <w:ind w:firstLine="7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>0</w:t>
      </w:r>
      <w:r w:rsidR="001C6FDB">
        <w:rPr>
          <w:rFonts w:ascii="Calibri" w:hAnsi="Calibri" w:cs="Calibri"/>
          <w:b/>
          <w:lang w:val="pl-PL"/>
        </w:rPr>
        <w:t>1</w:t>
      </w:r>
      <w:r w:rsidR="00E55358" w:rsidRPr="00C16A0B">
        <w:rPr>
          <w:rFonts w:ascii="Calibri" w:hAnsi="Calibri" w:cs="Calibri"/>
          <w:b/>
          <w:lang w:val="pl-PL"/>
        </w:rPr>
        <w:t>-</w:t>
      </w:r>
      <w:r w:rsidR="001C6FDB">
        <w:rPr>
          <w:rFonts w:ascii="Calibri" w:hAnsi="Calibri" w:cs="Calibri"/>
          <w:b/>
          <w:lang w:val="pl-PL"/>
        </w:rPr>
        <w:t>513</w:t>
      </w:r>
      <w:r w:rsidR="00E55358" w:rsidRPr="00C16A0B">
        <w:rPr>
          <w:rFonts w:ascii="Calibri" w:hAnsi="Calibri" w:cs="Calibri"/>
          <w:b/>
          <w:lang w:val="pl-PL"/>
        </w:rPr>
        <w:t xml:space="preserve"> Warszawa</w:t>
      </w:r>
    </w:p>
    <w:p w14:paraId="45BCCE8D" w14:textId="77777777" w:rsidR="00466531" w:rsidRDefault="00466531" w:rsidP="00E55358">
      <w:pPr>
        <w:spacing w:after="0"/>
        <w:jc w:val="both"/>
        <w:rPr>
          <w:rFonts w:ascii="Calibri" w:hAnsi="Calibri" w:cs="Calibri"/>
          <w:lang w:val="pl-PL"/>
        </w:rPr>
      </w:pPr>
    </w:p>
    <w:p w14:paraId="0F84FF77" w14:textId="789ED533" w:rsidR="00E55358" w:rsidRPr="00E55358" w:rsidRDefault="00E55358" w:rsidP="00E55358">
      <w:pPr>
        <w:spacing w:after="0"/>
        <w:jc w:val="both"/>
        <w:rPr>
          <w:rFonts w:ascii="Calibri" w:hAnsi="Calibri" w:cs="Calibri"/>
          <w:lang w:val="pl-PL"/>
        </w:rPr>
      </w:pPr>
      <w:r w:rsidRPr="00E55358">
        <w:rPr>
          <w:rFonts w:ascii="Calibri" w:hAnsi="Calibri" w:cs="Calibri"/>
          <w:lang w:val="pl-PL"/>
        </w:rPr>
        <w:t xml:space="preserve">Strona: </w:t>
      </w:r>
      <w:hyperlink r:id="rId8" w:history="1">
        <w:r w:rsidR="001C6FDB" w:rsidRPr="00562624">
          <w:rPr>
            <w:rStyle w:val="Hipercze"/>
            <w:rFonts w:ascii="Calibri" w:hAnsi="Calibri" w:cs="Calibri"/>
            <w:lang w:val="pl-PL"/>
          </w:rPr>
          <w:t>www.dbfozoliborz.waw.pl</w:t>
        </w:r>
      </w:hyperlink>
    </w:p>
    <w:p w14:paraId="20ABD28D" w14:textId="4F47EADA" w:rsidR="00E55358" w:rsidRPr="001C6FDB" w:rsidRDefault="00E55358" w:rsidP="00E55358">
      <w:pPr>
        <w:spacing w:after="0"/>
        <w:jc w:val="both"/>
        <w:rPr>
          <w:rFonts w:ascii="Calibri" w:hAnsi="Calibri" w:cs="Calibri"/>
        </w:rPr>
      </w:pPr>
      <w:r w:rsidRPr="001C6FDB">
        <w:rPr>
          <w:rFonts w:ascii="Calibri" w:hAnsi="Calibri" w:cs="Calibri"/>
        </w:rPr>
        <w:t xml:space="preserve">Adres e-mail: </w:t>
      </w:r>
      <w:hyperlink r:id="rId9" w:history="1">
        <w:r w:rsidR="001C6FDB" w:rsidRPr="001C6FDB">
          <w:rPr>
            <w:rStyle w:val="Hipercze"/>
            <w:rFonts w:ascii="Calibri" w:hAnsi="Calibri" w:cs="Calibri"/>
          </w:rPr>
          <w:t>……@</w:t>
        </w:r>
        <w:r w:rsidR="001C6FDB" w:rsidRPr="001C6FDB">
          <w:t xml:space="preserve"> </w:t>
        </w:r>
        <w:r w:rsidR="001C6FDB" w:rsidRPr="001C6FDB">
          <w:rPr>
            <w:rStyle w:val="Hipercze"/>
            <w:rFonts w:ascii="Calibri" w:hAnsi="Calibri" w:cs="Calibri"/>
          </w:rPr>
          <w:t>dbfozoliborz</w:t>
        </w:r>
        <w:r w:rsidR="00366610" w:rsidRPr="001C6FDB">
          <w:rPr>
            <w:rStyle w:val="Hipercze"/>
            <w:rFonts w:ascii="Calibri" w:hAnsi="Calibri" w:cs="Calibri"/>
          </w:rPr>
          <w:t>.waw.pl</w:t>
        </w:r>
      </w:hyperlink>
    </w:p>
    <w:p w14:paraId="5E256197" w14:textId="7AB93ACB" w:rsidR="00E55358" w:rsidRPr="001C6FDB" w:rsidRDefault="00E55358" w:rsidP="00E5535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C6FDB">
        <w:rPr>
          <w:rFonts w:ascii="Calibri" w:hAnsi="Calibri" w:cs="Calibri"/>
          <w:sz w:val="24"/>
          <w:szCs w:val="24"/>
        </w:rPr>
        <w:t xml:space="preserve"> </w:t>
      </w:r>
    </w:p>
    <w:p w14:paraId="6AFA0AEE" w14:textId="350DDDBB" w:rsidR="00E41ABF" w:rsidRPr="00C16A0B" w:rsidRDefault="00C16A0B" w:rsidP="00C16A0B">
      <w:pPr>
        <w:pStyle w:val="Akapitzlist"/>
        <w:numPr>
          <w:ilvl w:val="1"/>
          <w:numId w:val="19"/>
        </w:numPr>
        <w:tabs>
          <w:tab w:val="left" w:pos="567"/>
        </w:tabs>
        <w:spacing w:after="0" w:line="240" w:lineRule="auto"/>
        <w:jc w:val="both"/>
        <w:rPr>
          <w:b/>
        </w:rPr>
      </w:pPr>
      <w:r w:rsidRPr="00C16A0B">
        <w:rPr>
          <w:b/>
        </w:rPr>
        <w:lastRenderedPageBreak/>
        <w:t xml:space="preserve">Inspektor Ochrony Danych </w:t>
      </w:r>
    </w:p>
    <w:p w14:paraId="76339CA8" w14:textId="3D4B03C6" w:rsidR="00C16A0B" w:rsidRPr="00E300E3" w:rsidRDefault="00C16A0B" w:rsidP="00C16A0B">
      <w:pPr>
        <w:pStyle w:val="Akapitzlist"/>
        <w:tabs>
          <w:tab w:val="left" w:pos="567"/>
        </w:tabs>
        <w:spacing w:after="0" w:line="240" w:lineRule="auto"/>
        <w:ind w:left="218"/>
        <w:jc w:val="both"/>
        <w:rPr>
          <w:lang w:val="en-US"/>
        </w:rPr>
      </w:pPr>
      <w:r w:rsidRPr="00E300E3">
        <w:rPr>
          <w:lang w:val="en-US"/>
        </w:rPr>
        <w:t xml:space="preserve">Adres e-mail: </w:t>
      </w:r>
      <w:hyperlink r:id="rId10" w:history="1">
        <w:r w:rsidR="00E300E3" w:rsidRPr="00E300E3">
          <w:rPr>
            <w:rStyle w:val="Hipercze"/>
            <w:lang w:val="en-US"/>
          </w:rPr>
          <w:t>iod@dbfozoliborz.waw.pl</w:t>
        </w:r>
      </w:hyperlink>
      <w:r w:rsidR="00E300E3" w:rsidRPr="00E300E3">
        <w:rPr>
          <w:lang w:val="en-US"/>
        </w:rPr>
        <w:t xml:space="preserve"> </w:t>
      </w:r>
    </w:p>
    <w:p w14:paraId="36DEDB17" w14:textId="66D5D1D6" w:rsidR="00C16A0B" w:rsidRPr="00C16A0B" w:rsidRDefault="00C16A0B" w:rsidP="00C16A0B">
      <w:pPr>
        <w:pStyle w:val="Akapitzlist"/>
        <w:tabs>
          <w:tab w:val="left" w:pos="567"/>
        </w:tabs>
        <w:spacing w:after="0" w:line="240" w:lineRule="auto"/>
        <w:ind w:left="218"/>
        <w:jc w:val="both"/>
      </w:pPr>
      <w:r>
        <w:t>Adres do korespondencji</w:t>
      </w:r>
      <w:r w:rsidR="0027421F" w:rsidRPr="00366610">
        <w:t xml:space="preserve"> z dopiskiem</w:t>
      </w:r>
      <w:r w:rsidR="0027421F" w:rsidRPr="00366610">
        <w:rPr>
          <w:b/>
        </w:rPr>
        <w:t xml:space="preserve"> „IOD”</w:t>
      </w:r>
      <w:r>
        <w:t xml:space="preserve">:  </w:t>
      </w:r>
    </w:p>
    <w:p w14:paraId="607C1BDC" w14:textId="0513D039" w:rsidR="001C6FDB" w:rsidRPr="001C6FDB" w:rsidRDefault="001C6FDB" w:rsidP="001C6FDB">
      <w:pPr>
        <w:spacing w:after="0"/>
        <w:ind w:firstLine="720"/>
        <w:jc w:val="both"/>
        <w:rPr>
          <w:rFonts w:ascii="Calibri" w:hAnsi="Calibri" w:cs="Calibri"/>
          <w:b/>
          <w:lang w:val="pl-PL"/>
        </w:rPr>
      </w:pPr>
      <w:r w:rsidRPr="001C6FDB">
        <w:rPr>
          <w:rFonts w:ascii="Calibri" w:hAnsi="Calibri" w:cs="Calibri"/>
          <w:b/>
          <w:lang w:val="pl-PL"/>
        </w:rPr>
        <w:t>Dzielnicowe Biuro Finansów Oświaty Żoliborz m. st. Warszawy</w:t>
      </w:r>
    </w:p>
    <w:p w14:paraId="1445B824" w14:textId="77777777" w:rsidR="001C6FDB" w:rsidRPr="00C16A0B" w:rsidRDefault="001C6FDB" w:rsidP="001C6FDB">
      <w:pPr>
        <w:spacing w:after="0"/>
        <w:ind w:firstLine="720"/>
        <w:jc w:val="both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u</w:t>
      </w:r>
      <w:r w:rsidRPr="00C16A0B">
        <w:rPr>
          <w:rFonts w:ascii="Calibri" w:hAnsi="Calibri" w:cs="Calibri"/>
          <w:b/>
          <w:lang w:val="pl-PL"/>
        </w:rPr>
        <w:t xml:space="preserve">l. </w:t>
      </w:r>
      <w:r>
        <w:rPr>
          <w:rFonts w:ascii="Calibri" w:hAnsi="Calibri" w:cs="Calibri"/>
          <w:b/>
          <w:lang w:val="pl-PL"/>
        </w:rPr>
        <w:t>Felińskiego 15</w:t>
      </w:r>
    </w:p>
    <w:p w14:paraId="51B60229" w14:textId="77777777" w:rsidR="001C6FDB" w:rsidRPr="00E55358" w:rsidRDefault="001C6FDB" w:rsidP="001C6FDB">
      <w:pPr>
        <w:spacing w:after="0"/>
        <w:ind w:firstLine="7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>01</w:t>
      </w:r>
      <w:r w:rsidRPr="00C16A0B">
        <w:rPr>
          <w:rFonts w:ascii="Calibri" w:hAnsi="Calibri" w:cs="Calibri"/>
          <w:b/>
          <w:lang w:val="pl-PL"/>
        </w:rPr>
        <w:t>-</w:t>
      </w:r>
      <w:r>
        <w:rPr>
          <w:rFonts w:ascii="Calibri" w:hAnsi="Calibri" w:cs="Calibri"/>
          <w:b/>
          <w:lang w:val="pl-PL"/>
        </w:rPr>
        <w:t>513</w:t>
      </w:r>
      <w:r w:rsidRPr="00C16A0B">
        <w:rPr>
          <w:rFonts w:ascii="Calibri" w:hAnsi="Calibri" w:cs="Calibri"/>
          <w:b/>
          <w:lang w:val="pl-PL"/>
        </w:rPr>
        <w:t xml:space="preserve"> Warszawa</w:t>
      </w:r>
    </w:p>
    <w:p w14:paraId="348B6A0D" w14:textId="77777777" w:rsidR="00366610" w:rsidRDefault="00366610" w:rsidP="00366610">
      <w:pPr>
        <w:spacing w:after="0"/>
        <w:ind w:firstLine="720"/>
        <w:jc w:val="both"/>
        <w:rPr>
          <w:rFonts w:ascii="Calibri" w:hAnsi="Calibri" w:cs="Calibri"/>
          <w:lang w:val="pl-PL"/>
        </w:rPr>
      </w:pPr>
    </w:p>
    <w:p w14:paraId="3B1CF4B6" w14:textId="0B5D88B3" w:rsidR="00C16A0B" w:rsidRDefault="00C16A0B" w:rsidP="00E722B8">
      <w:pPr>
        <w:pStyle w:val="Akapitzlist"/>
        <w:numPr>
          <w:ilvl w:val="0"/>
          <w:numId w:val="19"/>
        </w:numPr>
        <w:tabs>
          <w:tab w:val="left" w:pos="0"/>
        </w:tabs>
        <w:spacing w:after="240" w:line="240" w:lineRule="auto"/>
        <w:ind w:right="52" w:hanging="77"/>
        <w:jc w:val="both"/>
        <w:rPr>
          <w:rFonts w:eastAsia="Calibri" w:cs="Calibri"/>
          <w:b/>
        </w:rPr>
      </w:pPr>
      <w:r w:rsidRPr="00C16A0B">
        <w:rPr>
          <w:rFonts w:eastAsia="Calibri" w:cs="Calibri"/>
          <w:b/>
        </w:rPr>
        <w:t>Przepisy prawa</w:t>
      </w:r>
    </w:p>
    <w:p w14:paraId="08C19E8F" w14:textId="74FC194C" w:rsidR="00C16A0B" w:rsidRPr="00C16A0B" w:rsidRDefault="00C16A0B" w:rsidP="00E722B8">
      <w:pPr>
        <w:spacing w:after="240" w:line="240" w:lineRule="auto"/>
        <w:rPr>
          <w:lang w:val="pl-PL"/>
        </w:rPr>
      </w:pPr>
      <w:r w:rsidRPr="00C16A0B">
        <w:rPr>
          <w:lang w:val="pl-PL"/>
        </w:rPr>
        <w:t xml:space="preserve">Polityka </w:t>
      </w:r>
      <w:r>
        <w:rPr>
          <w:lang w:val="pl-PL"/>
        </w:rPr>
        <w:t>p</w:t>
      </w:r>
      <w:r w:rsidRPr="00C16A0B">
        <w:rPr>
          <w:lang w:val="pl-PL"/>
        </w:rPr>
        <w:t xml:space="preserve">rywatności </w:t>
      </w:r>
      <w:r>
        <w:rPr>
          <w:lang w:val="pl-PL"/>
        </w:rPr>
        <w:t xml:space="preserve">stosowana w </w:t>
      </w:r>
      <w:r w:rsidR="001C6FDB">
        <w:rPr>
          <w:lang w:val="pl-PL"/>
        </w:rPr>
        <w:t>DBFO</w:t>
      </w:r>
      <w:r w:rsidRPr="00C16A0B">
        <w:rPr>
          <w:lang w:val="pl-PL"/>
        </w:rPr>
        <w:t xml:space="preserve"> opiera się na następujących przepisach:</w:t>
      </w:r>
    </w:p>
    <w:p w14:paraId="06EC9B5C" w14:textId="637E3DD1" w:rsidR="00C16A0B" w:rsidRDefault="00C16A0B" w:rsidP="00E722B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</w:pPr>
      <w:r w:rsidRPr="00C16A0B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66531">
        <w:t xml:space="preserve"> </w:t>
      </w:r>
      <w:r w:rsidRPr="00AB7ED5">
        <w:t>Urz.</w:t>
      </w:r>
      <w:r w:rsidR="00466531">
        <w:t xml:space="preserve"> </w:t>
      </w:r>
      <w:r w:rsidRPr="00AB7ED5">
        <w:t>UE.</w:t>
      </w:r>
      <w:r w:rsidR="00466531">
        <w:t xml:space="preserve"> </w:t>
      </w:r>
      <w:r w:rsidRPr="00AB7ED5">
        <w:t>L</w:t>
      </w:r>
      <w:r w:rsidRPr="00C16A0B">
        <w:t xml:space="preserve"> Nr 119, str. 1) – </w:t>
      </w:r>
      <w:r w:rsidR="0027421F" w:rsidRPr="00AB7ED5">
        <w:t xml:space="preserve">dalej </w:t>
      </w:r>
      <w:r w:rsidRPr="00C16A0B">
        <w:t>„RODO”</w:t>
      </w:r>
      <w:r w:rsidR="00D20E36">
        <w:t>,</w:t>
      </w:r>
    </w:p>
    <w:p w14:paraId="3E10CFDF" w14:textId="6C8BCCDF" w:rsidR="00C16A0B" w:rsidRDefault="00C16A0B" w:rsidP="00E722B8">
      <w:pPr>
        <w:pStyle w:val="Akapitzlist"/>
        <w:numPr>
          <w:ilvl w:val="0"/>
          <w:numId w:val="23"/>
        </w:numPr>
        <w:spacing w:after="0" w:line="240" w:lineRule="auto"/>
        <w:ind w:left="425" w:hanging="425"/>
        <w:jc w:val="both"/>
      </w:pPr>
      <w:r w:rsidRPr="00D20E36">
        <w:t>ustawy z dnia 10 maja 2018 r. o ochroni</w:t>
      </w:r>
      <w:r w:rsidR="00C16352">
        <w:t>e danych osobowych (Dz.U. z 2019 r., poz. 1781</w:t>
      </w:r>
      <w:r w:rsidRPr="00D20E36">
        <w:t>)</w:t>
      </w:r>
      <w:r w:rsidR="00D20E36">
        <w:t>,</w:t>
      </w:r>
    </w:p>
    <w:p w14:paraId="4964A6EC" w14:textId="401617E2" w:rsidR="00D20E36" w:rsidRDefault="00C16A0B" w:rsidP="00E722B8">
      <w:pPr>
        <w:pStyle w:val="Akapitzlist"/>
        <w:numPr>
          <w:ilvl w:val="0"/>
          <w:numId w:val="23"/>
        </w:numPr>
        <w:spacing w:after="0" w:line="240" w:lineRule="auto"/>
        <w:ind w:left="425" w:hanging="425"/>
        <w:jc w:val="both"/>
      </w:pPr>
      <w:r w:rsidRPr="00D20E36">
        <w:t>ustawy z dnia 16 lipca 2004 r. Prawo telekomun</w:t>
      </w:r>
      <w:r w:rsidR="00C16352">
        <w:t>ikacyjne (tj. Dz.U. z 2021 r., poz. 5</w:t>
      </w:r>
      <w:r w:rsidRPr="00D20E36">
        <w:t>7</w:t>
      </w:r>
      <w:r w:rsidR="00C16352">
        <w:t>6</w:t>
      </w:r>
      <w:r w:rsidRPr="00D20E36">
        <w:t xml:space="preserve"> ze zm.)</w:t>
      </w:r>
      <w:r w:rsidR="00D20E36">
        <w:t>,</w:t>
      </w:r>
    </w:p>
    <w:p w14:paraId="7F64B6BF" w14:textId="67BDEA74" w:rsidR="00D20E36" w:rsidRDefault="00C16A0B" w:rsidP="00E722B8">
      <w:pPr>
        <w:pStyle w:val="Akapitzlist"/>
        <w:numPr>
          <w:ilvl w:val="0"/>
          <w:numId w:val="23"/>
        </w:numPr>
        <w:spacing w:after="0" w:line="240" w:lineRule="auto"/>
        <w:ind w:left="425" w:hanging="425"/>
        <w:jc w:val="both"/>
      </w:pPr>
      <w:r w:rsidRPr="00D20E36">
        <w:t>ustawy z dnia 18 lipca 2002 r. o świadczen</w:t>
      </w:r>
      <w:r w:rsidR="00471027">
        <w:t>iu usług drogą elektroniczną (t</w:t>
      </w:r>
      <w:r w:rsidR="00C16352">
        <w:t>j. Dz.U. z 2020 r., poz. 344</w:t>
      </w:r>
      <w:r w:rsidRPr="00D20E36">
        <w:t xml:space="preserve"> ze zm.)</w:t>
      </w:r>
      <w:r w:rsidR="00E722B8">
        <w:t>,</w:t>
      </w:r>
    </w:p>
    <w:p w14:paraId="74316A06" w14:textId="4CCFCE99" w:rsidR="00C16352" w:rsidRDefault="00691637" w:rsidP="00691637">
      <w:pPr>
        <w:pStyle w:val="Akapitzlist"/>
        <w:numPr>
          <w:ilvl w:val="0"/>
          <w:numId w:val="23"/>
        </w:numPr>
        <w:spacing w:after="0" w:line="240" w:lineRule="auto"/>
        <w:ind w:left="425" w:hanging="425"/>
        <w:jc w:val="both"/>
      </w:pPr>
      <w:r>
        <w:t>ustawy z dnia 14 grudnia 2016r. prawo oświatowe (Dz.U. 2021r. poz. z 1082)</w:t>
      </w:r>
      <w:r w:rsidR="00E300E3">
        <w:t>,</w:t>
      </w:r>
    </w:p>
    <w:p w14:paraId="54EDBEF8" w14:textId="7A65F208" w:rsidR="00E300E3" w:rsidRDefault="00E300E3" w:rsidP="00691637">
      <w:pPr>
        <w:pStyle w:val="Akapitzlist"/>
        <w:numPr>
          <w:ilvl w:val="0"/>
          <w:numId w:val="23"/>
        </w:numPr>
        <w:spacing w:after="0" w:line="240" w:lineRule="auto"/>
        <w:ind w:left="425" w:hanging="425"/>
        <w:jc w:val="both"/>
      </w:pPr>
      <w:r>
        <w:t>ustawy z dnia 21 listopada 2008 o pracownikach samorządowych (Dz.U. 2019 poz. 1282)</w:t>
      </w:r>
    </w:p>
    <w:p w14:paraId="7B2DB9C7" w14:textId="6059E84B" w:rsidR="001C6FDB" w:rsidRDefault="001C6FDB" w:rsidP="00C16352">
      <w:pPr>
        <w:pStyle w:val="Akapitzlist"/>
        <w:spacing w:after="0" w:line="240" w:lineRule="auto"/>
        <w:ind w:left="425"/>
        <w:jc w:val="both"/>
      </w:pPr>
    </w:p>
    <w:p w14:paraId="5091FB2B" w14:textId="6051220A" w:rsidR="00C16A0B" w:rsidRPr="009B0A5A" w:rsidRDefault="009B0A5A" w:rsidP="00E722B8">
      <w:pPr>
        <w:pStyle w:val="Akapitzlist"/>
        <w:numPr>
          <w:ilvl w:val="0"/>
          <w:numId w:val="19"/>
        </w:numPr>
        <w:tabs>
          <w:tab w:val="left" w:pos="0"/>
          <w:tab w:val="left" w:pos="567"/>
        </w:tabs>
        <w:spacing w:after="240" w:line="240" w:lineRule="auto"/>
        <w:ind w:right="52" w:hanging="77"/>
        <w:jc w:val="both"/>
        <w:rPr>
          <w:rFonts w:eastAsia="Calibri" w:cs="Calibri"/>
          <w:b/>
        </w:rPr>
      </w:pPr>
      <w:r w:rsidRPr="009B0A5A">
        <w:rPr>
          <w:rFonts w:eastAsia="Calibri" w:cs="Calibri"/>
          <w:b/>
        </w:rPr>
        <w:t xml:space="preserve">Zasady przetwarzania danych osobowych </w:t>
      </w:r>
    </w:p>
    <w:p w14:paraId="24FE1830" w14:textId="0F9E0E64" w:rsidR="00A75CB1" w:rsidRPr="00A75CB1" w:rsidRDefault="00A75CB1" w:rsidP="00E722B8">
      <w:pPr>
        <w:widowControl/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A75CB1">
        <w:rPr>
          <w:rFonts w:eastAsia="Times New Roman" w:cstheme="minorHAnsi"/>
          <w:lang w:val="pl-PL" w:eastAsia="pl-PL"/>
        </w:rPr>
        <w:t xml:space="preserve">W ramach przetwarzania danych osobowych </w:t>
      </w:r>
      <w:r w:rsidRPr="006E4A14">
        <w:rPr>
          <w:rFonts w:eastAsia="Times New Roman" w:cstheme="minorHAnsi"/>
          <w:lang w:val="pl-PL" w:eastAsia="pl-PL"/>
        </w:rPr>
        <w:t xml:space="preserve">osób korzystających z Usług </w:t>
      </w:r>
      <w:r w:rsidR="001C6FDB">
        <w:rPr>
          <w:rFonts w:eastAsia="Times New Roman" w:cstheme="minorHAnsi"/>
          <w:lang w:val="pl-PL" w:eastAsia="pl-PL"/>
        </w:rPr>
        <w:t>DBFO</w:t>
      </w:r>
      <w:r w:rsidR="006E4A14" w:rsidRPr="006E4A14">
        <w:rPr>
          <w:rFonts w:eastAsia="Times New Roman" w:cstheme="minorHAnsi"/>
          <w:lang w:val="pl-PL" w:eastAsia="pl-PL"/>
        </w:rPr>
        <w:t xml:space="preserve"> </w:t>
      </w:r>
      <w:r w:rsidRPr="00A75CB1">
        <w:rPr>
          <w:rFonts w:eastAsia="Times New Roman" w:cstheme="minorHAnsi"/>
          <w:lang w:val="pl-PL" w:eastAsia="pl-PL"/>
        </w:rPr>
        <w:t xml:space="preserve">przykłada wagę do tego, aby dane te były przetwarzane w sposób bezpieczny, rzetelny, zgodny z prawem oraz </w:t>
      </w:r>
      <w:r w:rsidRPr="00A75CB1">
        <w:rPr>
          <w:rFonts w:ascii="Calibri" w:eastAsia="Times New Roman" w:hAnsi="Calibri" w:cs="Calibri"/>
          <w:lang w:val="pl-PL" w:eastAsia="pl-PL"/>
        </w:rPr>
        <w:t>przejrzysty</w:t>
      </w:r>
      <w:r w:rsidR="006E4A14" w:rsidRPr="006E4A14">
        <w:rPr>
          <w:rFonts w:ascii="Calibri" w:eastAsia="Times New Roman" w:hAnsi="Calibri" w:cs="Calibri"/>
          <w:lang w:val="pl-PL" w:eastAsia="pl-PL"/>
        </w:rPr>
        <w:t xml:space="preserve"> dla osoby której dane dotyczą. </w:t>
      </w:r>
      <w:r w:rsidRPr="00A75CB1">
        <w:rPr>
          <w:rFonts w:ascii="Calibri" w:eastAsia="Times New Roman" w:hAnsi="Calibri" w:cs="Calibri"/>
          <w:lang w:val="pl-PL" w:eastAsia="pl-PL"/>
        </w:rPr>
        <w:t xml:space="preserve"> </w:t>
      </w:r>
    </w:p>
    <w:p w14:paraId="42F2A694" w14:textId="2668DC1E" w:rsidR="00A75CB1" w:rsidRPr="00A75CB1" w:rsidRDefault="006E4A14" w:rsidP="00E722B8">
      <w:pPr>
        <w:widowControl/>
        <w:spacing w:after="0" w:line="240" w:lineRule="auto"/>
        <w:jc w:val="both"/>
        <w:rPr>
          <w:rFonts w:ascii="Calibri" w:eastAsia="Times New Roman" w:hAnsi="Calibri" w:cs="Calibri"/>
          <w:lang w:val="pl-PL" w:eastAsia="pl-PL"/>
        </w:rPr>
      </w:pPr>
      <w:r w:rsidRPr="006E4A14">
        <w:rPr>
          <w:rFonts w:ascii="Calibri" w:eastAsia="Times New Roman" w:hAnsi="Calibri" w:cs="Calibri"/>
          <w:lang w:val="pl-PL" w:eastAsia="pl-PL"/>
        </w:rPr>
        <w:t>N</w:t>
      </w:r>
      <w:r w:rsidR="00A75CB1" w:rsidRPr="00A75CB1">
        <w:rPr>
          <w:rFonts w:ascii="Calibri" w:eastAsia="Times New Roman" w:hAnsi="Calibri" w:cs="Calibri"/>
          <w:lang w:val="pl-PL" w:eastAsia="pl-PL"/>
        </w:rPr>
        <w:t>ajważniejsze zasady, jakimi kieruje</w:t>
      </w:r>
      <w:r w:rsidR="00877610">
        <w:rPr>
          <w:rFonts w:ascii="Calibri" w:eastAsia="Times New Roman" w:hAnsi="Calibri" w:cs="Calibri"/>
          <w:lang w:val="pl-PL" w:eastAsia="pl-PL"/>
        </w:rPr>
        <w:t xml:space="preserve"> się </w:t>
      </w:r>
      <w:r w:rsidR="00B961AF">
        <w:rPr>
          <w:rFonts w:ascii="Calibri" w:eastAsia="Times New Roman" w:hAnsi="Calibri" w:cs="Calibri"/>
          <w:lang w:val="pl-PL" w:eastAsia="pl-PL"/>
        </w:rPr>
        <w:t>DBFO</w:t>
      </w:r>
      <w:r w:rsidRPr="006E4A14">
        <w:rPr>
          <w:rFonts w:ascii="Calibri" w:eastAsia="Times New Roman" w:hAnsi="Calibri" w:cs="Calibri"/>
          <w:lang w:val="pl-PL" w:eastAsia="pl-PL"/>
        </w:rPr>
        <w:t xml:space="preserve"> przy przetwarzaniu danych to</w:t>
      </w:r>
      <w:r w:rsidR="00A75CB1" w:rsidRPr="00A75CB1">
        <w:rPr>
          <w:rFonts w:ascii="Calibri" w:eastAsia="Times New Roman" w:hAnsi="Calibri" w:cs="Calibri"/>
          <w:lang w:val="pl-PL" w:eastAsia="pl-PL"/>
        </w:rPr>
        <w:t xml:space="preserve">: </w:t>
      </w:r>
    </w:p>
    <w:p w14:paraId="416B88B2" w14:textId="788436B7" w:rsidR="006E4A14" w:rsidRDefault="00A75CB1" w:rsidP="006E4A14">
      <w:pPr>
        <w:pStyle w:val="Akapitzlist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eastAsia="Times New Roman" w:cs="Calibri"/>
        </w:rPr>
      </w:pPr>
      <w:r w:rsidRPr="006E4A14">
        <w:rPr>
          <w:rFonts w:eastAsia="Times New Roman" w:cs="Calibri"/>
        </w:rPr>
        <w:t xml:space="preserve">dane osobowe </w:t>
      </w:r>
      <w:r w:rsidR="006E4A14" w:rsidRPr="006E4A14">
        <w:rPr>
          <w:rFonts w:eastAsia="Times New Roman" w:cs="Calibri"/>
        </w:rPr>
        <w:t xml:space="preserve">zbierane </w:t>
      </w:r>
      <w:r w:rsidR="0027421F" w:rsidRPr="00877610">
        <w:rPr>
          <w:rFonts w:eastAsia="Times New Roman" w:cs="Calibri"/>
        </w:rPr>
        <w:t xml:space="preserve">są </w:t>
      </w:r>
      <w:r w:rsidRPr="006E4A14">
        <w:rPr>
          <w:rFonts w:eastAsia="Times New Roman" w:cs="Calibri"/>
        </w:rPr>
        <w:t>jedynie w minimalnym zakresie, niezbędnym do realizacji celów, dla których są zbierane</w:t>
      </w:r>
      <w:r w:rsidR="006E4A14">
        <w:rPr>
          <w:rFonts w:eastAsia="Times New Roman" w:cs="Calibri"/>
        </w:rPr>
        <w:t>,</w:t>
      </w:r>
    </w:p>
    <w:p w14:paraId="69944B98" w14:textId="7DF885D5" w:rsidR="006E4A14" w:rsidRDefault="006E4A14" w:rsidP="006E4A14">
      <w:pPr>
        <w:pStyle w:val="Akapitzlist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eastAsia="Times New Roman" w:cs="Calibri"/>
        </w:rPr>
      </w:pPr>
      <w:r w:rsidRPr="006E4A14">
        <w:rPr>
          <w:rFonts w:eastAsia="Times New Roman" w:cs="Calibri"/>
        </w:rPr>
        <w:t>c</w:t>
      </w:r>
      <w:r w:rsidR="00A75CB1" w:rsidRPr="006E4A14">
        <w:rPr>
          <w:rFonts w:eastAsia="Times New Roman" w:cs="Calibri"/>
        </w:rPr>
        <w:t>ele zbierania danych osobowych są jasno określone, mają oparcie w przepisach prawa</w:t>
      </w:r>
      <w:r w:rsidR="00A75CB1" w:rsidRPr="00877610">
        <w:rPr>
          <w:rFonts w:eastAsia="Times New Roman" w:cs="Calibri"/>
        </w:rPr>
        <w:t xml:space="preserve"> </w:t>
      </w:r>
      <w:r w:rsidR="0027421F" w:rsidRPr="00877610">
        <w:rPr>
          <w:rFonts w:eastAsia="Times New Roman" w:cs="Calibri"/>
        </w:rPr>
        <w:t xml:space="preserve">lub działaniach statutowych </w:t>
      </w:r>
      <w:r w:rsidR="00B961AF">
        <w:rPr>
          <w:rFonts w:eastAsia="Times New Roman" w:cs="Calibri"/>
        </w:rPr>
        <w:t xml:space="preserve">DBFO - </w:t>
      </w:r>
      <w:r w:rsidR="00A75CB1" w:rsidRPr="006E4A14">
        <w:rPr>
          <w:rFonts w:eastAsia="Times New Roman" w:cs="Calibri"/>
        </w:rPr>
        <w:t xml:space="preserve">nie przetwarza </w:t>
      </w:r>
      <w:r w:rsidR="00B961AF">
        <w:rPr>
          <w:rFonts w:eastAsia="Times New Roman" w:cs="Calibri"/>
        </w:rPr>
        <w:t xml:space="preserve">się </w:t>
      </w:r>
      <w:r w:rsidR="00A75CB1" w:rsidRPr="006E4A14">
        <w:rPr>
          <w:rFonts w:eastAsia="Times New Roman" w:cs="Calibri"/>
        </w:rPr>
        <w:t>danych w</w:t>
      </w:r>
      <w:r>
        <w:rPr>
          <w:rFonts w:eastAsia="Times New Roman" w:cs="Calibri"/>
        </w:rPr>
        <w:t xml:space="preserve"> sposób niezgodny z tymi celami,</w:t>
      </w:r>
    </w:p>
    <w:p w14:paraId="25D3867B" w14:textId="41C4DC05" w:rsidR="00A75CB1" w:rsidRDefault="00B961AF" w:rsidP="006E4A14">
      <w:pPr>
        <w:pStyle w:val="Akapitzlist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DBFO</w:t>
      </w:r>
      <w:r w:rsidR="006E4A14" w:rsidRPr="006E4A14">
        <w:rPr>
          <w:rFonts w:eastAsia="Times New Roman" w:cs="Calibri"/>
        </w:rPr>
        <w:t xml:space="preserve"> d</w:t>
      </w:r>
      <w:r w:rsidR="00A75CB1" w:rsidRPr="006E4A14">
        <w:rPr>
          <w:rFonts w:eastAsia="Times New Roman" w:cs="Calibri"/>
        </w:rPr>
        <w:t xml:space="preserve">ba o aktualność i poprawność danych osobowych </w:t>
      </w:r>
      <w:r w:rsidR="006E4A14" w:rsidRPr="006E4A14">
        <w:rPr>
          <w:rFonts w:eastAsia="Times New Roman" w:cs="Calibri"/>
        </w:rPr>
        <w:t xml:space="preserve">osób korzystających z Usług </w:t>
      </w:r>
      <w:r w:rsidR="00A75CB1" w:rsidRPr="006E4A14">
        <w:rPr>
          <w:rFonts w:eastAsia="Times New Roman" w:cs="Calibri"/>
        </w:rPr>
        <w:t>i niezwłocznie reaguje na każde wnioski o sprostowanie czy aktualizację danych</w:t>
      </w:r>
      <w:r w:rsidR="006E4A14" w:rsidRPr="006E4A14">
        <w:rPr>
          <w:rFonts w:eastAsia="Times New Roman" w:cs="Calibri"/>
        </w:rPr>
        <w:t>,</w:t>
      </w:r>
    </w:p>
    <w:p w14:paraId="3EDAD614" w14:textId="0EC4127F" w:rsidR="00A75CB1" w:rsidRPr="00E722B8" w:rsidRDefault="00B961AF" w:rsidP="00E722B8">
      <w:pPr>
        <w:pStyle w:val="Akapitzlist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eastAsia="Times New Roman" w:cs="Calibri"/>
        </w:rPr>
      </w:pPr>
      <w:r>
        <w:rPr>
          <w:rFonts w:asciiTheme="minorHAnsi" w:eastAsia="Times New Roman" w:hAnsiTheme="minorHAnsi" w:cstheme="minorHAnsi"/>
        </w:rPr>
        <w:t>DBFO</w:t>
      </w:r>
      <w:r w:rsidR="00877610">
        <w:rPr>
          <w:rFonts w:asciiTheme="minorHAnsi" w:eastAsia="Times New Roman" w:hAnsiTheme="minorHAnsi" w:cstheme="minorHAnsi"/>
        </w:rPr>
        <w:t xml:space="preserve"> </w:t>
      </w:r>
      <w:r w:rsidR="006E4A14" w:rsidRPr="00E722B8">
        <w:rPr>
          <w:rFonts w:asciiTheme="minorHAnsi" w:eastAsia="Times New Roman" w:hAnsiTheme="minorHAnsi" w:cstheme="minorHAnsi"/>
        </w:rPr>
        <w:t>r</w:t>
      </w:r>
      <w:r w:rsidR="00A75CB1" w:rsidRPr="00E722B8">
        <w:rPr>
          <w:rFonts w:asciiTheme="minorHAnsi" w:eastAsia="Times New Roman" w:hAnsiTheme="minorHAnsi" w:cstheme="minorHAnsi"/>
        </w:rPr>
        <w:t xml:space="preserve">ealizuje prawo </w:t>
      </w:r>
      <w:r w:rsidR="006E4A14" w:rsidRPr="00E722B8">
        <w:rPr>
          <w:rFonts w:asciiTheme="minorHAnsi" w:eastAsia="Times New Roman" w:hAnsiTheme="minorHAnsi" w:cstheme="minorHAnsi"/>
        </w:rPr>
        <w:t xml:space="preserve">osób </w:t>
      </w:r>
      <w:r w:rsidR="00A75CB1" w:rsidRPr="00E722B8">
        <w:rPr>
          <w:rFonts w:asciiTheme="minorHAnsi" w:eastAsia="Times New Roman" w:hAnsiTheme="minorHAnsi" w:cstheme="minorHAnsi"/>
        </w:rPr>
        <w:t>do dostępu do ich danych osobowych oraz ich poprawiania</w:t>
      </w:r>
      <w:r w:rsidR="00E722B8">
        <w:rPr>
          <w:rFonts w:asciiTheme="minorHAnsi" w:eastAsia="Times New Roman" w:hAnsiTheme="minorHAnsi" w:cstheme="minorHAnsi"/>
        </w:rPr>
        <w:t>,</w:t>
      </w:r>
    </w:p>
    <w:p w14:paraId="0D74E4B4" w14:textId="71FFD156" w:rsidR="00E722B8" w:rsidRPr="00E722B8" w:rsidRDefault="00B961AF" w:rsidP="00E722B8">
      <w:pPr>
        <w:pStyle w:val="Akapitzlist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eastAsia="Times New Roman" w:cs="Calibri"/>
        </w:rPr>
      </w:pPr>
      <w:r>
        <w:rPr>
          <w:rFonts w:asciiTheme="minorHAnsi" w:eastAsia="Times New Roman" w:hAnsiTheme="minorHAnsi" w:cstheme="minorHAnsi"/>
        </w:rPr>
        <w:t>DBFO</w:t>
      </w:r>
      <w:r w:rsidR="00877610">
        <w:rPr>
          <w:rFonts w:asciiTheme="minorHAnsi" w:eastAsia="Times New Roman" w:hAnsiTheme="minorHAnsi" w:cstheme="minorHAnsi"/>
        </w:rPr>
        <w:t xml:space="preserve"> </w:t>
      </w:r>
      <w:r w:rsidR="006E4A14" w:rsidRPr="00E722B8">
        <w:rPr>
          <w:rFonts w:asciiTheme="minorHAnsi" w:eastAsia="Times New Roman" w:hAnsiTheme="minorHAnsi" w:cstheme="minorHAnsi"/>
        </w:rPr>
        <w:t>r</w:t>
      </w:r>
      <w:r w:rsidR="00A75CB1" w:rsidRPr="00E722B8">
        <w:rPr>
          <w:rFonts w:asciiTheme="minorHAnsi" w:eastAsia="Times New Roman" w:hAnsiTheme="minorHAnsi" w:cstheme="minorHAnsi"/>
        </w:rPr>
        <w:t xml:space="preserve">ealizuje także </w:t>
      </w:r>
      <w:r w:rsidR="006E4A14" w:rsidRPr="00E722B8">
        <w:rPr>
          <w:rFonts w:asciiTheme="minorHAnsi" w:eastAsia="Times New Roman" w:hAnsiTheme="minorHAnsi" w:cstheme="minorHAnsi"/>
        </w:rPr>
        <w:t>tam</w:t>
      </w:r>
      <w:r w:rsidR="0027421F" w:rsidRPr="00877610">
        <w:rPr>
          <w:rFonts w:asciiTheme="minorHAnsi" w:eastAsia="Times New Roman" w:hAnsiTheme="minorHAnsi" w:cstheme="minorHAnsi"/>
        </w:rPr>
        <w:t>,</w:t>
      </w:r>
      <w:r w:rsidR="006E4A14" w:rsidRPr="00E722B8">
        <w:rPr>
          <w:rFonts w:asciiTheme="minorHAnsi" w:eastAsia="Times New Roman" w:hAnsiTheme="minorHAnsi" w:cstheme="minorHAnsi"/>
        </w:rPr>
        <w:t xml:space="preserve"> gdzie ma to zastosowanie</w:t>
      </w:r>
      <w:r w:rsidR="0027421F" w:rsidRPr="00877610">
        <w:rPr>
          <w:rFonts w:asciiTheme="minorHAnsi" w:eastAsia="Times New Roman" w:hAnsiTheme="minorHAnsi" w:cstheme="minorHAnsi"/>
        </w:rPr>
        <w:t>,</w:t>
      </w:r>
      <w:r w:rsidR="006E4A14" w:rsidRPr="0027421F">
        <w:rPr>
          <w:rFonts w:asciiTheme="minorHAnsi" w:eastAsia="Times New Roman" w:hAnsiTheme="minorHAnsi" w:cstheme="minorHAnsi"/>
          <w:color w:val="00B050"/>
        </w:rPr>
        <w:t xml:space="preserve"> </w:t>
      </w:r>
      <w:r w:rsidR="006E4A14" w:rsidRPr="00E722B8">
        <w:rPr>
          <w:rFonts w:asciiTheme="minorHAnsi" w:eastAsia="Times New Roman" w:hAnsiTheme="minorHAnsi" w:cstheme="minorHAnsi"/>
        </w:rPr>
        <w:t>odpowiednio</w:t>
      </w:r>
      <w:r w:rsidR="0027421F" w:rsidRPr="00877610">
        <w:rPr>
          <w:rFonts w:asciiTheme="minorHAnsi" w:eastAsia="Times New Roman" w:hAnsiTheme="minorHAnsi" w:cstheme="minorHAnsi"/>
        </w:rPr>
        <w:t>:</w:t>
      </w:r>
      <w:r w:rsidR="006E4A14" w:rsidRPr="0027421F">
        <w:rPr>
          <w:rFonts w:asciiTheme="minorHAnsi" w:eastAsia="Times New Roman" w:hAnsiTheme="minorHAnsi" w:cstheme="minorHAnsi"/>
          <w:color w:val="00B050"/>
        </w:rPr>
        <w:t xml:space="preserve"> </w:t>
      </w:r>
      <w:r w:rsidR="00A75CB1" w:rsidRPr="00E722B8">
        <w:rPr>
          <w:rFonts w:asciiTheme="minorHAnsi" w:eastAsia="Times New Roman" w:hAnsiTheme="minorHAnsi" w:cstheme="minorHAnsi"/>
        </w:rPr>
        <w:t xml:space="preserve">prawa </w:t>
      </w:r>
      <w:r w:rsidR="006E4A14" w:rsidRPr="00E722B8">
        <w:rPr>
          <w:rFonts w:asciiTheme="minorHAnsi" w:eastAsia="Times New Roman" w:hAnsiTheme="minorHAnsi" w:cstheme="minorHAnsi"/>
        </w:rPr>
        <w:t xml:space="preserve">osób </w:t>
      </w:r>
      <w:r w:rsidR="00A75CB1" w:rsidRPr="00E722B8">
        <w:rPr>
          <w:rFonts w:asciiTheme="minorHAnsi" w:eastAsia="Times New Roman" w:hAnsiTheme="minorHAnsi" w:cstheme="minorHAnsi"/>
        </w:rPr>
        <w:t>do usunięcia danych osobowych, wycofania zgody, ograniczenia przetwarzania, do przenoszenia danych, prawa wniesienia sprzeciwu wobec przetwarzania danych, prawa do niepodlegania decyzji opartej wyłącznie na zautomatyzowanym przetwarzaniu danych, w tym profilowaniu</w:t>
      </w:r>
      <w:r w:rsidR="00E722B8">
        <w:rPr>
          <w:rFonts w:asciiTheme="minorHAnsi" w:eastAsia="Times New Roman" w:hAnsiTheme="minorHAnsi" w:cstheme="minorHAnsi"/>
        </w:rPr>
        <w:t>,</w:t>
      </w:r>
    </w:p>
    <w:p w14:paraId="7D16A822" w14:textId="157FC3DB" w:rsidR="00E722B8" w:rsidRPr="00E722B8" w:rsidRDefault="00B961AF" w:rsidP="00E722B8">
      <w:pPr>
        <w:pStyle w:val="Akapitzlist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eastAsia="Times New Roman" w:cs="Calibri"/>
        </w:rPr>
      </w:pPr>
      <w:r>
        <w:rPr>
          <w:rFonts w:asciiTheme="minorHAnsi" w:eastAsia="Times New Roman" w:hAnsiTheme="minorHAnsi" w:cstheme="minorHAnsi"/>
        </w:rPr>
        <w:t>DBFO</w:t>
      </w:r>
      <w:r w:rsidR="00877610">
        <w:rPr>
          <w:rFonts w:asciiTheme="minorHAnsi" w:eastAsia="Times New Roman" w:hAnsiTheme="minorHAnsi" w:cstheme="minorHAnsi"/>
        </w:rPr>
        <w:t xml:space="preserve"> </w:t>
      </w:r>
      <w:r w:rsidR="00E722B8" w:rsidRPr="00E722B8">
        <w:rPr>
          <w:rFonts w:asciiTheme="minorHAnsi" w:eastAsia="Times New Roman" w:hAnsiTheme="minorHAnsi" w:cstheme="minorHAnsi"/>
        </w:rPr>
        <w:t>o</w:t>
      </w:r>
      <w:r w:rsidR="00A75CB1" w:rsidRPr="00E722B8">
        <w:rPr>
          <w:rFonts w:asciiTheme="minorHAnsi" w:eastAsia="Times New Roman" w:hAnsiTheme="minorHAnsi" w:cstheme="minorHAnsi"/>
        </w:rPr>
        <w:t xml:space="preserve">granicza przechowywanie danych osobowych zgodnie z przepisami prawa, jedynie do okresu niezbędnego dla realizacji celów dla których są zbierane, chyba, że zachodzą </w:t>
      </w:r>
      <w:r w:rsidR="008E4481" w:rsidRPr="00877610">
        <w:rPr>
          <w:rFonts w:asciiTheme="minorHAnsi" w:eastAsia="Times New Roman" w:hAnsiTheme="minorHAnsi" w:cstheme="minorHAnsi"/>
        </w:rPr>
        <w:t>legalne przesłanki</w:t>
      </w:r>
      <w:r w:rsidR="008E4481">
        <w:rPr>
          <w:rFonts w:asciiTheme="minorHAnsi" w:eastAsia="Times New Roman" w:hAnsiTheme="minorHAnsi" w:cstheme="minorHAnsi"/>
        </w:rPr>
        <w:t xml:space="preserve"> </w:t>
      </w:r>
      <w:r w:rsidR="00A75CB1" w:rsidRPr="00E722B8">
        <w:rPr>
          <w:rFonts w:asciiTheme="minorHAnsi" w:eastAsia="Times New Roman" w:hAnsiTheme="minorHAnsi" w:cstheme="minorHAnsi"/>
        </w:rPr>
        <w:t xml:space="preserve"> mogące wydłużyć okres przechowywania danych</w:t>
      </w:r>
      <w:r w:rsidR="00E722B8">
        <w:rPr>
          <w:rFonts w:asciiTheme="minorHAnsi" w:eastAsia="Times New Roman" w:hAnsiTheme="minorHAnsi" w:cstheme="minorHAnsi"/>
        </w:rPr>
        <w:t>,</w:t>
      </w:r>
    </w:p>
    <w:p w14:paraId="3E646EE2" w14:textId="6FFDFB86" w:rsidR="00E722B8" w:rsidRDefault="00B961AF" w:rsidP="00E722B8">
      <w:pPr>
        <w:pStyle w:val="Akapitzlist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DBFO</w:t>
      </w:r>
      <w:r w:rsidR="00E722B8" w:rsidRPr="00E722B8">
        <w:rPr>
          <w:rFonts w:eastAsia="Times New Roman" w:cs="Calibri"/>
        </w:rPr>
        <w:t xml:space="preserve"> chron</w:t>
      </w:r>
      <w:r w:rsidR="00A75CB1" w:rsidRPr="00E722B8">
        <w:rPr>
          <w:rFonts w:eastAsia="Times New Roman" w:cs="Calibri"/>
        </w:rPr>
        <w:t xml:space="preserve">i dane osobowe </w:t>
      </w:r>
      <w:r w:rsidR="00E722B8" w:rsidRPr="00E722B8">
        <w:rPr>
          <w:rFonts w:eastAsia="Times New Roman" w:cs="Calibri"/>
        </w:rPr>
        <w:t>p</w:t>
      </w:r>
      <w:r w:rsidR="00A75CB1" w:rsidRPr="00E722B8">
        <w:rPr>
          <w:rFonts w:eastAsia="Times New Roman" w:cs="Calibri"/>
        </w:rPr>
        <w:t xml:space="preserve">rzed </w:t>
      </w:r>
      <w:r w:rsidR="008E4481" w:rsidRPr="00877610">
        <w:rPr>
          <w:rFonts w:eastAsia="Times New Roman" w:cs="Calibri"/>
        </w:rPr>
        <w:t xml:space="preserve">ich </w:t>
      </w:r>
      <w:r w:rsidR="00A75CB1" w:rsidRPr="00E722B8">
        <w:rPr>
          <w:rFonts w:eastAsia="Times New Roman" w:cs="Calibri"/>
        </w:rPr>
        <w:t>utratą, dostępem osób niepowołanych, przypadkową utratą lub zmianą oraz innymi bezprawnymi formami przetwarzania</w:t>
      </w:r>
      <w:r w:rsidR="00E722B8">
        <w:rPr>
          <w:rFonts w:eastAsia="Times New Roman" w:cs="Calibri"/>
        </w:rPr>
        <w:t>,</w:t>
      </w:r>
    </w:p>
    <w:p w14:paraId="6ED4EDF2" w14:textId="1E2FAECA" w:rsidR="00E722B8" w:rsidRDefault="00455919" w:rsidP="00E722B8">
      <w:pPr>
        <w:pStyle w:val="Akapitzlist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Times New Roman" w:cs="Calibri"/>
        </w:rPr>
        <w:t>j</w:t>
      </w:r>
      <w:r w:rsidR="00A75CB1" w:rsidRPr="00E722B8">
        <w:rPr>
          <w:rFonts w:eastAsia="Times New Roman" w:cs="Calibri"/>
        </w:rPr>
        <w:t>eżeli dane osobowe są udostępniane innym podmiotom, następuje to w sposób bezpieczny, umownie zabezpieczony oraz zgodny z obowiązującymi przepisami prawa.</w:t>
      </w:r>
    </w:p>
    <w:p w14:paraId="62894B82" w14:textId="10607AD7" w:rsidR="0018415E" w:rsidRPr="00E722B8" w:rsidRDefault="00455919" w:rsidP="00E722B8">
      <w:pPr>
        <w:pStyle w:val="Akapitzlist"/>
        <w:numPr>
          <w:ilvl w:val="0"/>
          <w:numId w:val="24"/>
        </w:numPr>
        <w:spacing w:after="120" w:line="240" w:lineRule="auto"/>
        <w:ind w:left="284" w:hanging="284"/>
        <w:jc w:val="both"/>
        <w:rPr>
          <w:rFonts w:eastAsia="Times New Roman" w:cs="Calibri"/>
        </w:rPr>
      </w:pPr>
      <w:r>
        <w:rPr>
          <w:rFonts w:eastAsia="Calibri" w:cs="Calibri"/>
        </w:rPr>
        <w:t>o</w:t>
      </w:r>
      <w:r w:rsidR="0018415E" w:rsidRPr="00E722B8">
        <w:rPr>
          <w:rFonts w:eastAsia="Calibri" w:cs="Calibri"/>
        </w:rPr>
        <w:t xml:space="preserve">chrona osób fizycznych w związku z przetwarzaniem ich danych osobowych jest jednym z praw podstawowych każdej osoby. </w:t>
      </w:r>
      <w:r w:rsidR="00B961AF">
        <w:rPr>
          <w:rFonts w:eastAsia="Calibri" w:cs="Calibri"/>
        </w:rPr>
        <w:t>DBFO</w:t>
      </w:r>
      <w:r w:rsidR="00E722B8" w:rsidRPr="00E722B8">
        <w:rPr>
          <w:rFonts w:eastAsia="Calibri" w:cs="Calibri"/>
        </w:rPr>
        <w:t xml:space="preserve"> </w:t>
      </w:r>
      <w:r w:rsidR="0018415E" w:rsidRPr="00E722B8">
        <w:rPr>
          <w:rFonts w:eastAsia="Calibri" w:cs="Calibri"/>
        </w:rPr>
        <w:t>przywiązuje szczególną wagę do poszanowania prywatności osób, których dane przetwa</w:t>
      </w:r>
      <w:r w:rsidR="0018415E" w:rsidRPr="00877610">
        <w:rPr>
          <w:rFonts w:eastAsia="Calibri" w:cs="Calibri"/>
        </w:rPr>
        <w:t>rzają, bez względu na to czy zostały one pozyskane bezpośrednio od osoby, której dane dotyczą, jak i w przypadku, g</w:t>
      </w:r>
      <w:r w:rsidR="0018415E" w:rsidRPr="00E722B8">
        <w:rPr>
          <w:rFonts w:eastAsia="Calibri" w:cs="Calibri"/>
        </w:rPr>
        <w:t xml:space="preserve">dy zostały one pozyskane z innych źródeł. </w:t>
      </w:r>
    </w:p>
    <w:p w14:paraId="15824F5D" w14:textId="26531A95" w:rsidR="00E41ABF" w:rsidRPr="009B5760" w:rsidRDefault="00455919" w:rsidP="00455919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ind w:hanging="77"/>
        <w:jc w:val="both"/>
        <w:rPr>
          <w:b/>
        </w:rPr>
      </w:pPr>
      <w:r w:rsidRPr="009B5760">
        <w:rPr>
          <w:b/>
        </w:rPr>
        <w:t>Prawa osób których dane dotyczą w związku z przetwarzaniem</w:t>
      </w:r>
    </w:p>
    <w:p w14:paraId="7B00A2AE" w14:textId="77777777" w:rsidR="00455919" w:rsidRPr="00455919" w:rsidRDefault="00455919" w:rsidP="00455919">
      <w:pPr>
        <w:pStyle w:val="Akapitzlist"/>
        <w:tabs>
          <w:tab w:val="left" w:pos="0"/>
        </w:tabs>
        <w:spacing w:after="0" w:line="240" w:lineRule="auto"/>
        <w:ind w:left="-207"/>
        <w:jc w:val="both"/>
        <w:rPr>
          <w:b/>
          <w:sz w:val="24"/>
          <w:szCs w:val="24"/>
        </w:rPr>
      </w:pPr>
    </w:p>
    <w:p w14:paraId="0B0E893E" w14:textId="43337743" w:rsidR="00455919" w:rsidRPr="00455919" w:rsidRDefault="00B961AF" w:rsidP="003356A8">
      <w:pPr>
        <w:spacing w:line="240" w:lineRule="auto"/>
        <w:jc w:val="both"/>
        <w:rPr>
          <w:lang w:val="pl-PL"/>
        </w:rPr>
      </w:pPr>
      <w:r>
        <w:rPr>
          <w:lang w:val="pl-PL"/>
        </w:rPr>
        <w:t>DBFO</w:t>
      </w:r>
      <w:r w:rsidR="00455919" w:rsidRPr="00455919">
        <w:rPr>
          <w:lang w:val="pl-PL"/>
        </w:rPr>
        <w:t xml:space="preserve"> realizuje prawa osób których dane dotyczą</w:t>
      </w:r>
      <w:r w:rsidR="00A00D84">
        <w:rPr>
          <w:lang w:val="pl-PL"/>
        </w:rPr>
        <w:t>,</w:t>
      </w:r>
      <w:r w:rsidR="00455919" w:rsidRPr="00455919">
        <w:rPr>
          <w:lang w:val="pl-PL"/>
        </w:rPr>
        <w:t xml:space="preserve"> związane z przetwarzaniem ich danych osobowych</w:t>
      </w:r>
      <w:r w:rsidR="00A00D84">
        <w:rPr>
          <w:lang w:val="pl-PL"/>
        </w:rPr>
        <w:t xml:space="preserve">, </w:t>
      </w:r>
      <w:r w:rsidR="00877610">
        <w:rPr>
          <w:lang w:val="pl-PL"/>
        </w:rPr>
        <w:br/>
      </w:r>
      <w:r w:rsidR="00A00D84">
        <w:rPr>
          <w:lang w:val="pl-PL"/>
        </w:rPr>
        <w:t>w związku z korzystaniem z Usług</w:t>
      </w:r>
      <w:r w:rsidR="00455919" w:rsidRPr="00455919">
        <w:rPr>
          <w:lang w:val="pl-PL"/>
        </w:rPr>
        <w:t>. Prawa te wynikają z obowiązujących przepisów prawa w zakresie danych osobowych, w szczególności RODO (art. 16-21).</w:t>
      </w:r>
    </w:p>
    <w:p w14:paraId="47B3BC1B" w14:textId="3313DAA2" w:rsidR="00455919" w:rsidRPr="00455919" w:rsidRDefault="00455919" w:rsidP="00E300E3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55919">
        <w:rPr>
          <w:rStyle w:val="Pogrubienie"/>
          <w:rFonts w:asciiTheme="minorHAnsi" w:hAnsiTheme="minorHAnsi" w:cstheme="minorHAnsi"/>
          <w:sz w:val="22"/>
          <w:szCs w:val="22"/>
        </w:rPr>
        <w:t>Osoba której dane osobowe przetwarzane są w ramach Usług ma prawo</w:t>
      </w:r>
      <w:r w:rsidR="00E300E3">
        <w:rPr>
          <w:rStyle w:val="Pogrubienie"/>
          <w:rFonts w:asciiTheme="minorHAnsi" w:hAnsiTheme="minorHAnsi" w:cstheme="minorHAnsi"/>
          <w:sz w:val="22"/>
          <w:szCs w:val="22"/>
        </w:rPr>
        <w:t>,</w:t>
      </w:r>
      <w:r w:rsidRPr="0045591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E300E3">
        <w:rPr>
          <w:rStyle w:val="Pogrubienie"/>
          <w:rFonts w:asciiTheme="minorHAnsi" w:hAnsiTheme="minorHAnsi" w:cstheme="minorHAnsi"/>
          <w:sz w:val="22"/>
          <w:szCs w:val="22"/>
        </w:rPr>
        <w:t>o ile ze względu na  spełnienie odpowiednich przesłan</w:t>
      </w:r>
      <w:r w:rsidR="00AC173A">
        <w:rPr>
          <w:rStyle w:val="Pogrubienie"/>
          <w:rFonts w:asciiTheme="minorHAnsi" w:hAnsiTheme="minorHAnsi" w:cstheme="minorHAnsi"/>
          <w:sz w:val="22"/>
          <w:szCs w:val="22"/>
        </w:rPr>
        <w:t>e</w:t>
      </w:r>
      <w:r w:rsidR="00E300E3">
        <w:rPr>
          <w:rStyle w:val="Pogrubienie"/>
          <w:rFonts w:asciiTheme="minorHAnsi" w:hAnsiTheme="minorHAnsi" w:cstheme="minorHAnsi"/>
          <w:sz w:val="22"/>
          <w:szCs w:val="22"/>
        </w:rPr>
        <w:t>k jego realizacji</w:t>
      </w:r>
      <w:r w:rsidR="00AC173A">
        <w:rPr>
          <w:rStyle w:val="Pogrubienie"/>
          <w:rFonts w:asciiTheme="minorHAnsi" w:hAnsiTheme="minorHAnsi" w:cstheme="minorHAnsi"/>
          <w:sz w:val="22"/>
          <w:szCs w:val="22"/>
        </w:rPr>
        <w:t xml:space="preserve"> jest to możliwe</w:t>
      </w:r>
      <w:r w:rsidR="00E300E3">
        <w:rPr>
          <w:rStyle w:val="Pogrubienie"/>
          <w:rFonts w:asciiTheme="minorHAnsi" w:hAnsiTheme="minorHAnsi" w:cstheme="minorHAnsi"/>
          <w:sz w:val="22"/>
          <w:szCs w:val="22"/>
        </w:rPr>
        <w:t xml:space="preserve">, </w:t>
      </w:r>
      <w:r w:rsidRPr="00455919">
        <w:rPr>
          <w:rStyle w:val="Pogrubienie"/>
          <w:rFonts w:asciiTheme="minorHAnsi" w:hAnsiTheme="minorHAnsi" w:cstheme="minorHAnsi"/>
          <w:sz w:val="22"/>
          <w:szCs w:val="22"/>
        </w:rPr>
        <w:t>do:</w:t>
      </w:r>
    </w:p>
    <w:p w14:paraId="55443492" w14:textId="3BDF52C7" w:rsidR="00455919" w:rsidRDefault="00455919" w:rsidP="00A00D84">
      <w:pPr>
        <w:pStyle w:val="NormalnyWeb"/>
        <w:numPr>
          <w:ilvl w:val="0"/>
          <w:numId w:val="25"/>
        </w:numPr>
        <w:spacing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5919">
        <w:rPr>
          <w:rStyle w:val="Pogrubienie"/>
          <w:rFonts w:asciiTheme="minorHAnsi" w:hAnsiTheme="minorHAnsi" w:cstheme="minorHAnsi"/>
          <w:sz w:val="22"/>
          <w:szCs w:val="22"/>
        </w:rPr>
        <w:t>Wycofania zgody</w:t>
      </w:r>
      <w:r w:rsidRPr="00455919">
        <w:rPr>
          <w:rFonts w:asciiTheme="minorHAnsi" w:hAnsiTheme="minorHAnsi" w:cstheme="minorHAnsi"/>
          <w:sz w:val="22"/>
          <w:szCs w:val="22"/>
        </w:rPr>
        <w:t xml:space="preserve"> na przetwarzanie danych osobowych w dowolnym momencie, jeśli zgoda jest podstawą prawną przetwarzania danych</w:t>
      </w:r>
      <w:r w:rsidR="00A00D84">
        <w:rPr>
          <w:rFonts w:asciiTheme="minorHAnsi" w:hAnsiTheme="minorHAnsi" w:cstheme="minorHAnsi"/>
          <w:sz w:val="22"/>
          <w:szCs w:val="22"/>
        </w:rPr>
        <w:t>,</w:t>
      </w:r>
    </w:p>
    <w:p w14:paraId="34A199EF" w14:textId="716E35E1" w:rsidR="00455919" w:rsidRPr="00A00D84" w:rsidRDefault="00455919" w:rsidP="00A00D84">
      <w:pPr>
        <w:pStyle w:val="NormalnyWeb"/>
        <w:numPr>
          <w:ilvl w:val="0"/>
          <w:numId w:val="25"/>
        </w:numPr>
        <w:spacing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0D84">
        <w:rPr>
          <w:rStyle w:val="Pogrubienie"/>
          <w:rFonts w:ascii="Calibri" w:hAnsi="Calibri" w:cs="Calibri"/>
          <w:sz w:val="22"/>
          <w:szCs w:val="22"/>
        </w:rPr>
        <w:t>Dostępu do danych</w:t>
      </w:r>
      <w:r w:rsidR="00A00D84" w:rsidRPr="00A00D84">
        <w:rPr>
          <w:rStyle w:val="Pogrubienie"/>
          <w:rFonts w:ascii="Calibri" w:hAnsi="Calibri" w:cs="Calibri"/>
          <w:sz w:val="22"/>
          <w:szCs w:val="22"/>
        </w:rPr>
        <w:t xml:space="preserve">, </w:t>
      </w:r>
      <w:r w:rsidR="00A00D84" w:rsidRPr="00A00D84">
        <w:rPr>
          <w:rStyle w:val="Pogrubienie"/>
          <w:rFonts w:ascii="Calibri" w:hAnsi="Calibri" w:cs="Calibri"/>
          <w:b w:val="0"/>
          <w:sz w:val="22"/>
          <w:szCs w:val="22"/>
        </w:rPr>
        <w:t>tj. osoba</w:t>
      </w:r>
      <w:r w:rsidRPr="00A00D84">
        <w:rPr>
          <w:rFonts w:ascii="Calibri" w:hAnsi="Calibri" w:cs="Calibri"/>
          <w:b/>
          <w:sz w:val="22"/>
          <w:szCs w:val="22"/>
        </w:rPr>
        <w:t xml:space="preserve"> </w:t>
      </w:r>
      <w:r w:rsidRPr="00A00D84">
        <w:rPr>
          <w:rFonts w:ascii="Calibri" w:hAnsi="Calibri" w:cs="Calibri"/>
          <w:sz w:val="22"/>
          <w:szCs w:val="22"/>
        </w:rPr>
        <w:t xml:space="preserve">ma prawo do otrzymania od </w:t>
      </w:r>
      <w:r w:rsidR="00E300E3">
        <w:rPr>
          <w:rFonts w:ascii="Calibri" w:hAnsi="Calibri" w:cs="Calibri"/>
          <w:sz w:val="22"/>
          <w:szCs w:val="22"/>
        </w:rPr>
        <w:t>DBFO</w:t>
      </w:r>
      <w:r w:rsidRPr="00A00D84">
        <w:rPr>
          <w:rFonts w:ascii="Calibri" w:hAnsi="Calibri" w:cs="Calibri"/>
          <w:sz w:val="22"/>
          <w:szCs w:val="22"/>
        </w:rPr>
        <w:t xml:space="preserve"> potwierdzenia czy </w:t>
      </w:r>
      <w:r w:rsidR="00A00D84" w:rsidRPr="00A00D84">
        <w:rPr>
          <w:rFonts w:ascii="Calibri" w:hAnsi="Calibri" w:cs="Calibri"/>
          <w:sz w:val="22"/>
          <w:szCs w:val="22"/>
        </w:rPr>
        <w:t xml:space="preserve">jej </w:t>
      </w:r>
      <w:r w:rsidRPr="00A00D84">
        <w:rPr>
          <w:rFonts w:ascii="Calibri" w:hAnsi="Calibri" w:cs="Calibri"/>
          <w:sz w:val="22"/>
          <w:szCs w:val="22"/>
        </w:rPr>
        <w:t xml:space="preserve"> dane osobowe są przetwarzane przez </w:t>
      </w:r>
      <w:r w:rsidR="00E300E3">
        <w:rPr>
          <w:rFonts w:ascii="Calibri" w:hAnsi="Calibri" w:cs="Calibri"/>
          <w:sz w:val="22"/>
          <w:szCs w:val="22"/>
        </w:rPr>
        <w:t>jednostkę</w:t>
      </w:r>
      <w:r w:rsidR="00C12695">
        <w:rPr>
          <w:rFonts w:ascii="Calibri" w:hAnsi="Calibri" w:cs="Calibri"/>
          <w:sz w:val="22"/>
          <w:szCs w:val="22"/>
        </w:rPr>
        <w:t xml:space="preserve">, </w:t>
      </w:r>
      <w:r w:rsidR="00C12695" w:rsidRPr="00877610">
        <w:rPr>
          <w:rFonts w:ascii="Calibri" w:hAnsi="Calibri" w:cs="Calibri"/>
          <w:sz w:val="22"/>
          <w:szCs w:val="22"/>
        </w:rPr>
        <w:t xml:space="preserve">w jakim celu, </w:t>
      </w:r>
      <w:r w:rsidR="00A00D84" w:rsidRPr="00877610">
        <w:rPr>
          <w:rFonts w:ascii="Calibri" w:hAnsi="Calibri" w:cs="Calibri"/>
          <w:sz w:val="22"/>
          <w:szCs w:val="22"/>
        </w:rPr>
        <w:t>w jaki sposób</w:t>
      </w:r>
      <w:r w:rsidR="00C12695" w:rsidRPr="00877610">
        <w:rPr>
          <w:rFonts w:ascii="Calibri" w:hAnsi="Calibri" w:cs="Calibri"/>
          <w:sz w:val="22"/>
          <w:szCs w:val="22"/>
        </w:rPr>
        <w:t xml:space="preserve"> i jak długo</w:t>
      </w:r>
      <w:r w:rsidR="00A00D84">
        <w:rPr>
          <w:rFonts w:ascii="Calibri" w:hAnsi="Calibri" w:cs="Calibri"/>
          <w:sz w:val="22"/>
          <w:szCs w:val="22"/>
        </w:rPr>
        <w:t>,</w:t>
      </w:r>
    </w:p>
    <w:p w14:paraId="4DB754E9" w14:textId="77777777" w:rsidR="00A00D84" w:rsidRPr="00A00D84" w:rsidRDefault="00455919" w:rsidP="00A00D84">
      <w:pPr>
        <w:pStyle w:val="NormalnyWeb"/>
        <w:numPr>
          <w:ilvl w:val="0"/>
          <w:numId w:val="25"/>
        </w:numPr>
        <w:spacing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0D84">
        <w:rPr>
          <w:rStyle w:val="Pogrubienie"/>
          <w:rFonts w:ascii="Calibri" w:hAnsi="Calibri" w:cs="Calibri"/>
          <w:sz w:val="22"/>
          <w:szCs w:val="22"/>
        </w:rPr>
        <w:t>Sprostowania</w:t>
      </w:r>
      <w:r w:rsidRPr="00A00D84">
        <w:rPr>
          <w:rFonts w:ascii="Calibri" w:hAnsi="Calibri" w:cs="Calibri"/>
          <w:sz w:val="22"/>
          <w:szCs w:val="22"/>
        </w:rPr>
        <w:t xml:space="preserve"> nieaktualnych lub niedokładnych danych osobowych, a także prawo do ich uzupełnienia w przypadku, gdy są niekompletne</w:t>
      </w:r>
      <w:r w:rsidR="00A00D84">
        <w:rPr>
          <w:rFonts w:ascii="Calibri" w:hAnsi="Calibri" w:cs="Calibri"/>
          <w:sz w:val="22"/>
          <w:szCs w:val="22"/>
        </w:rPr>
        <w:t>,</w:t>
      </w:r>
    </w:p>
    <w:p w14:paraId="35371769" w14:textId="3F24F574" w:rsidR="00A00D84" w:rsidRDefault="00455919" w:rsidP="00A00D84">
      <w:pPr>
        <w:pStyle w:val="NormalnyWeb"/>
        <w:numPr>
          <w:ilvl w:val="0"/>
          <w:numId w:val="25"/>
        </w:numPr>
        <w:spacing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0D84">
        <w:rPr>
          <w:rFonts w:asciiTheme="minorHAnsi" w:hAnsiTheme="minorHAnsi" w:cstheme="minorHAnsi"/>
          <w:b/>
          <w:sz w:val="22"/>
          <w:szCs w:val="22"/>
        </w:rPr>
        <w:t xml:space="preserve">Sprzeciwu </w:t>
      </w:r>
      <w:r w:rsidRPr="00A00D84">
        <w:rPr>
          <w:rFonts w:asciiTheme="minorHAnsi" w:hAnsiTheme="minorHAnsi" w:cstheme="minorHAnsi"/>
          <w:sz w:val="22"/>
          <w:szCs w:val="22"/>
        </w:rPr>
        <w:t xml:space="preserve">wobec przetwarzania danych osobowych, jeśli </w:t>
      </w:r>
      <w:r w:rsidR="00E300E3">
        <w:rPr>
          <w:rFonts w:asciiTheme="minorHAnsi" w:hAnsiTheme="minorHAnsi" w:cstheme="minorHAnsi"/>
          <w:sz w:val="22"/>
          <w:szCs w:val="22"/>
        </w:rPr>
        <w:t>DBFO</w:t>
      </w:r>
      <w:r w:rsidR="00A00D84" w:rsidRPr="00A00D84">
        <w:rPr>
          <w:rFonts w:asciiTheme="minorHAnsi" w:hAnsiTheme="minorHAnsi" w:cstheme="minorHAnsi"/>
          <w:sz w:val="22"/>
          <w:szCs w:val="22"/>
        </w:rPr>
        <w:t xml:space="preserve"> przetwarza </w:t>
      </w:r>
      <w:r w:rsidRPr="00A00D84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A00D84">
        <w:rPr>
          <w:rFonts w:asciiTheme="minorHAnsi" w:hAnsiTheme="minorHAnsi" w:cstheme="minorHAnsi"/>
          <w:sz w:val="22"/>
          <w:szCs w:val="22"/>
        </w:rPr>
        <w:br/>
      </w:r>
      <w:r w:rsidRPr="00A00D84">
        <w:rPr>
          <w:rFonts w:asciiTheme="minorHAnsi" w:hAnsiTheme="minorHAnsi" w:cstheme="minorHAnsi"/>
          <w:sz w:val="22"/>
          <w:szCs w:val="22"/>
        </w:rPr>
        <w:t xml:space="preserve">w oparciu o uzasadniony interes </w:t>
      </w:r>
      <w:r w:rsidR="00877610">
        <w:rPr>
          <w:rFonts w:asciiTheme="minorHAnsi" w:hAnsiTheme="minorHAnsi" w:cstheme="minorHAnsi"/>
          <w:sz w:val="22"/>
          <w:szCs w:val="22"/>
        </w:rPr>
        <w:t xml:space="preserve">lub interes publiczny </w:t>
      </w:r>
      <w:r w:rsidRPr="00A00D84">
        <w:rPr>
          <w:rFonts w:asciiTheme="minorHAnsi" w:hAnsiTheme="minorHAnsi" w:cstheme="minorHAnsi"/>
          <w:sz w:val="22"/>
          <w:szCs w:val="22"/>
        </w:rPr>
        <w:t>(np. cele analityczne, statys</w:t>
      </w:r>
      <w:r w:rsidR="00E300E3">
        <w:rPr>
          <w:rFonts w:asciiTheme="minorHAnsi" w:hAnsiTheme="minorHAnsi" w:cstheme="minorHAnsi"/>
          <w:sz w:val="22"/>
          <w:szCs w:val="22"/>
        </w:rPr>
        <w:t>tyczne, dowodowe, w ramach współpracy</w:t>
      </w:r>
      <w:r w:rsidRPr="00A00D84">
        <w:rPr>
          <w:rFonts w:asciiTheme="minorHAnsi" w:hAnsiTheme="minorHAnsi" w:cstheme="minorHAnsi"/>
          <w:sz w:val="22"/>
          <w:szCs w:val="22"/>
        </w:rPr>
        <w:t xml:space="preserve">), wówczas w razie sprzeciwu, </w:t>
      </w:r>
      <w:r w:rsidR="00E300E3">
        <w:rPr>
          <w:rFonts w:asciiTheme="minorHAnsi" w:hAnsiTheme="minorHAnsi" w:cstheme="minorHAnsi"/>
          <w:sz w:val="22"/>
          <w:szCs w:val="22"/>
        </w:rPr>
        <w:t>DBFO</w:t>
      </w:r>
      <w:r w:rsidR="00A00D84" w:rsidRPr="00A00D84">
        <w:rPr>
          <w:rFonts w:asciiTheme="minorHAnsi" w:hAnsiTheme="minorHAnsi" w:cstheme="minorHAnsi"/>
          <w:sz w:val="22"/>
          <w:szCs w:val="22"/>
        </w:rPr>
        <w:t xml:space="preserve"> </w:t>
      </w:r>
      <w:r w:rsidRPr="00A00D84">
        <w:rPr>
          <w:rFonts w:asciiTheme="minorHAnsi" w:hAnsiTheme="minorHAnsi" w:cstheme="minorHAnsi"/>
          <w:sz w:val="22"/>
          <w:szCs w:val="22"/>
        </w:rPr>
        <w:t>zaprzesta</w:t>
      </w:r>
      <w:r w:rsidR="00A00D84" w:rsidRPr="00A00D84">
        <w:rPr>
          <w:rFonts w:asciiTheme="minorHAnsi" w:hAnsiTheme="minorHAnsi" w:cstheme="minorHAnsi"/>
          <w:sz w:val="22"/>
          <w:szCs w:val="22"/>
        </w:rPr>
        <w:t>nie</w:t>
      </w:r>
      <w:r w:rsidRPr="00A00D84">
        <w:rPr>
          <w:rFonts w:asciiTheme="minorHAnsi" w:hAnsiTheme="minorHAnsi" w:cstheme="minorHAnsi"/>
          <w:sz w:val="22"/>
          <w:szCs w:val="22"/>
        </w:rPr>
        <w:t xml:space="preserve"> przetwarzania danych, chyba, że wykaże istnienie istotnych, </w:t>
      </w:r>
      <w:r w:rsidR="00A00D84" w:rsidRPr="00A00D84">
        <w:rPr>
          <w:rFonts w:asciiTheme="minorHAnsi" w:hAnsiTheme="minorHAnsi" w:cstheme="minorHAnsi"/>
          <w:sz w:val="22"/>
          <w:szCs w:val="22"/>
        </w:rPr>
        <w:t xml:space="preserve">prawnie </w:t>
      </w:r>
      <w:r w:rsidRPr="00A00D84">
        <w:rPr>
          <w:rFonts w:asciiTheme="minorHAnsi" w:hAnsiTheme="minorHAnsi" w:cstheme="minorHAnsi"/>
          <w:sz w:val="22"/>
          <w:szCs w:val="22"/>
        </w:rPr>
        <w:t xml:space="preserve">uzasadnionych podstaw dla przetwarzania, które  obiektywnie powinny mieć pierwszeństwo nad </w:t>
      </w:r>
      <w:r w:rsidR="00A00D84" w:rsidRPr="00A00D84">
        <w:rPr>
          <w:rFonts w:asciiTheme="minorHAnsi" w:hAnsiTheme="minorHAnsi" w:cstheme="minorHAnsi"/>
          <w:sz w:val="22"/>
          <w:szCs w:val="22"/>
        </w:rPr>
        <w:t>interesem osoby</w:t>
      </w:r>
      <w:r w:rsidR="00C12695" w:rsidRPr="004C3DD7">
        <w:rPr>
          <w:rFonts w:asciiTheme="minorHAnsi" w:hAnsiTheme="minorHAnsi" w:cstheme="minorHAnsi"/>
          <w:sz w:val="22"/>
          <w:szCs w:val="22"/>
        </w:rPr>
        <w:t>,</w:t>
      </w:r>
      <w:r w:rsidR="00A00D84" w:rsidRPr="00A00D84">
        <w:rPr>
          <w:rFonts w:asciiTheme="minorHAnsi" w:hAnsiTheme="minorHAnsi" w:cstheme="minorHAnsi"/>
          <w:sz w:val="22"/>
          <w:szCs w:val="22"/>
        </w:rPr>
        <w:t xml:space="preserve"> której dane dotyczą </w:t>
      </w:r>
      <w:r w:rsidRPr="00A00D84">
        <w:rPr>
          <w:rFonts w:asciiTheme="minorHAnsi" w:hAnsiTheme="minorHAnsi" w:cstheme="minorHAnsi"/>
          <w:sz w:val="22"/>
          <w:szCs w:val="22"/>
        </w:rPr>
        <w:t>lub są niezbędne do ustalenia, dochodzenia lub obro</w:t>
      </w:r>
      <w:r w:rsidR="00A00D84" w:rsidRPr="00A00D84">
        <w:rPr>
          <w:rFonts w:asciiTheme="minorHAnsi" w:hAnsiTheme="minorHAnsi" w:cstheme="minorHAnsi"/>
          <w:sz w:val="22"/>
          <w:szCs w:val="22"/>
        </w:rPr>
        <w:t>ny roszczeń (np. cele dowodowe, bądź dochodzenie roszczeń</w:t>
      </w:r>
      <w:r w:rsidRPr="00A00D84">
        <w:rPr>
          <w:rFonts w:asciiTheme="minorHAnsi" w:hAnsiTheme="minorHAnsi" w:cstheme="minorHAnsi"/>
          <w:sz w:val="22"/>
          <w:szCs w:val="22"/>
        </w:rPr>
        <w:t>).</w:t>
      </w:r>
    </w:p>
    <w:p w14:paraId="473B709D" w14:textId="25FD5191" w:rsidR="00455919" w:rsidRDefault="00455919" w:rsidP="00AB4FF2">
      <w:pPr>
        <w:pStyle w:val="NormalnyWeb"/>
        <w:numPr>
          <w:ilvl w:val="0"/>
          <w:numId w:val="25"/>
        </w:numPr>
        <w:spacing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4FF2">
        <w:rPr>
          <w:rStyle w:val="Pogrubienie"/>
          <w:rFonts w:asciiTheme="minorHAnsi" w:hAnsiTheme="minorHAnsi" w:cstheme="minorHAnsi"/>
          <w:sz w:val="22"/>
          <w:szCs w:val="22"/>
        </w:rPr>
        <w:t>Usunięcia danych osobowych („prawo do bycia zapomnianym”)</w:t>
      </w:r>
      <w:r w:rsidRPr="00AB4FF2">
        <w:rPr>
          <w:rFonts w:asciiTheme="minorHAnsi" w:hAnsiTheme="minorHAnsi" w:cstheme="minorHAnsi"/>
          <w:sz w:val="22"/>
          <w:szCs w:val="22"/>
        </w:rPr>
        <w:t xml:space="preserve"> polega co do zasady na żądaniu od administratora niezwłocznego usunięcia dotyczących jej danych osobowych; zgodnie z art. 17 RODO</w:t>
      </w:r>
      <w:r w:rsidR="00C12695" w:rsidRPr="004C3DD7">
        <w:rPr>
          <w:rFonts w:asciiTheme="minorHAnsi" w:hAnsiTheme="minorHAnsi" w:cstheme="minorHAnsi"/>
          <w:sz w:val="22"/>
          <w:szCs w:val="22"/>
        </w:rPr>
        <w:t>,</w:t>
      </w:r>
      <w:r w:rsidRPr="00AB4FF2">
        <w:rPr>
          <w:rFonts w:asciiTheme="minorHAnsi" w:hAnsiTheme="minorHAnsi" w:cstheme="minorHAnsi"/>
          <w:sz w:val="22"/>
          <w:szCs w:val="22"/>
        </w:rPr>
        <w:t xml:space="preserve"> istnieją jednak wyjątki od tego prawa ( w szczególności do celów ustalenia, dochodzenia lub obrony roszczeń)</w:t>
      </w:r>
      <w:r w:rsidR="00AB4FF2">
        <w:rPr>
          <w:rFonts w:asciiTheme="minorHAnsi" w:hAnsiTheme="minorHAnsi" w:cstheme="minorHAnsi"/>
          <w:sz w:val="22"/>
          <w:szCs w:val="22"/>
        </w:rPr>
        <w:t>,</w:t>
      </w:r>
    </w:p>
    <w:p w14:paraId="4E5C052F" w14:textId="53E21CD0" w:rsidR="00455919" w:rsidRDefault="00455919" w:rsidP="00A0563E">
      <w:pPr>
        <w:pStyle w:val="NormalnyWeb"/>
        <w:numPr>
          <w:ilvl w:val="0"/>
          <w:numId w:val="25"/>
        </w:numPr>
        <w:spacing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0563E">
        <w:rPr>
          <w:rStyle w:val="Pogrubienie"/>
          <w:rFonts w:asciiTheme="minorHAnsi" w:hAnsiTheme="minorHAnsi" w:cstheme="minorHAnsi"/>
          <w:sz w:val="22"/>
          <w:szCs w:val="22"/>
        </w:rPr>
        <w:t>Ograniczenia przetwarzania danych osobowych</w:t>
      </w:r>
      <w:r w:rsidRPr="00A0563E">
        <w:rPr>
          <w:rFonts w:asciiTheme="minorHAnsi" w:hAnsiTheme="minorHAnsi" w:cstheme="minorHAnsi"/>
          <w:sz w:val="22"/>
          <w:szCs w:val="22"/>
        </w:rPr>
        <w:t>, co w wymiarze praktycznym może polegać na czasowym zablokowaniu dostępu do danych, czy przenie</w:t>
      </w:r>
      <w:r w:rsidR="00D23106">
        <w:rPr>
          <w:rFonts w:asciiTheme="minorHAnsi" w:hAnsiTheme="minorHAnsi" w:cstheme="minorHAnsi"/>
          <w:sz w:val="22"/>
          <w:szCs w:val="22"/>
        </w:rPr>
        <w:t>sieniu danych do innego systemu,</w:t>
      </w:r>
    </w:p>
    <w:p w14:paraId="3B3FC739" w14:textId="3DDF5E0D" w:rsidR="00455919" w:rsidRPr="00D23106" w:rsidRDefault="00455919" w:rsidP="00D23106">
      <w:pPr>
        <w:pStyle w:val="NormalnyWeb"/>
        <w:numPr>
          <w:ilvl w:val="0"/>
          <w:numId w:val="25"/>
        </w:numPr>
        <w:spacing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3106">
        <w:rPr>
          <w:rStyle w:val="Pogrubienie"/>
          <w:rFonts w:ascii="Calibri" w:hAnsi="Calibri" w:cs="Calibri"/>
          <w:sz w:val="22"/>
          <w:szCs w:val="22"/>
        </w:rPr>
        <w:t>Przenoszenia danych</w:t>
      </w:r>
      <w:r w:rsidR="00D23106">
        <w:rPr>
          <w:rStyle w:val="Pogrubienie"/>
          <w:rFonts w:ascii="Calibri" w:hAnsi="Calibri" w:cs="Calibri"/>
          <w:sz w:val="22"/>
          <w:szCs w:val="22"/>
        </w:rPr>
        <w:t xml:space="preserve">, tj. </w:t>
      </w:r>
      <w:r w:rsidR="00D23106" w:rsidRPr="00D23106">
        <w:rPr>
          <w:rFonts w:ascii="Calibri" w:hAnsi="Calibri" w:cs="Calibri"/>
          <w:sz w:val="22"/>
          <w:szCs w:val="22"/>
        </w:rPr>
        <w:t xml:space="preserve">osoba </w:t>
      </w:r>
      <w:r w:rsidRPr="00D23106">
        <w:rPr>
          <w:rFonts w:ascii="Calibri" w:hAnsi="Calibri" w:cs="Calibri"/>
          <w:sz w:val="22"/>
          <w:szCs w:val="22"/>
        </w:rPr>
        <w:t>ma prawo do otrzymania kopii danych osobowych, które nam dostarczył</w:t>
      </w:r>
      <w:r w:rsidR="00D23106" w:rsidRPr="00D23106">
        <w:rPr>
          <w:rFonts w:ascii="Calibri" w:hAnsi="Calibri" w:cs="Calibri"/>
          <w:sz w:val="22"/>
          <w:szCs w:val="22"/>
        </w:rPr>
        <w:t>a</w:t>
      </w:r>
      <w:r w:rsidRPr="00D23106">
        <w:rPr>
          <w:rFonts w:ascii="Calibri" w:hAnsi="Calibri" w:cs="Calibri"/>
          <w:sz w:val="22"/>
          <w:szCs w:val="22"/>
        </w:rPr>
        <w:t xml:space="preserve"> jeśli przetwarzanie odbywa się w oparciu o</w:t>
      </w:r>
      <w:r w:rsidR="00D23106" w:rsidRPr="00D23106">
        <w:rPr>
          <w:rFonts w:ascii="Calibri" w:hAnsi="Calibri" w:cs="Calibri"/>
          <w:sz w:val="22"/>
          <w:szCs w:val="22"/>
        </w:rPr>
        <w:t xml:space="preserve"> jej </w:t>
      </w:r>
      <w:r w:rsidRPr="00D23106">
        <w:rPr>
          <w:rFonts w:ascii="Calibri" w:hAnsi="Calibri" w:cs="Calibri"/>
          <w:sz w:val="22"/>
          <w:szCs w:val="22"/>
        </w:rPr>
        <w:t>zgodę lub na podstawie umowy</w:t>
      </w:r>
      <w:r w:rsidR="00D23106">
        <w:rPr>
          <w:rFonts w:ascii="Calibri" w:hAnsi="Calibri" w:cs="Calibri"/>
          <w:sz w:val="22"/>
          <w:szCs w:val="22"/>
        </w:rPr>
        <w:t>, oraz w sposób zautomatyzowany,</w:t>
      </w:r>
    </w:p>
    <w:p w14:paraId="18CAA5CF" w14:textId="34B499A8" w:rsidR="00455919" w:rsidRPr="00D23106" w:rsidRDefault="00455919" w:rsidP="00D23106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3106">
        <w:rPr>
          <w:rStyle w:val="Pogrubienie"/>
          <w:rFonts w:ascii="Calibri" w:hAnsi="Calibri" w:cs="Calibri"/>
          <w:sz w:val="22"/>
          <w:szCs w:val="22"/>
        </w:rPr>
        <w:t>Złożenia skargi do organu nadzorczego</w:t>
      </w:r>
      <w:r w:rsidRPr="00D23106">
        <w:rPr>
          <w:rFonts w:ascii="Calibri" w:hAnsi="Calibri" w:cs="Calibri"/>
          <w:sz w:val="22"/>
          <w:szCs w:val="22"/>
        </w:rPr>
        <w:t xml:space="preserve"> – do Prezesa Urzędu Ochrony Danych Osobowych</w:t>
      </w:r>
      <w:r>
        <w:t>.</w:t>
      </w:r>
    </w:p>
    <w:p w14:paraId="63BAD636" w14:textId="1C7C10AF" w:rsidR="00E300E3" w:rsidRPr="00C16A0B" w:rsidRDefault="00D23106" w:rsidP="00E300E3">
      <w:pPr>
        <w:spacing w:after="0"/>
        <w:jc w:val="both"/>
        <w:rPr>
          <w:rFonts w:ascii="Calibri" w:hAnsi="Calibri" w:cs="Calibri"/>
          <w:b/>
          <w:lang w:val="pl-PL"/>
        </w:rPr>
      </w:pPr>
      <w:r w:rsidRPr="00D23106">
        <w:rPr>
          <w:lang w:val="pl-PL"/>
        </w:rPr>
        <w:t>W</w:t>
      </w:r>
      <w:r w:rsidR="00455919" w:rsidRPr="00D23106">
        <w:rPr>
          <w:lang w:val="pl-PL"/>
        </w:rPr>
        <w:t xml:space="preserve">nioski dotyczące przetwarzanych danych osobowych, w tym </w:t>
      </w:r>
      <w:r w:rsidRPr="00D23106">
        <w:rPr>
          <w:lang w:val="pl-PL"/>
        </w:rPr>
        <w:t xml:space="preserve">dotyczące realizacji </w:t>
      </w:r>
      <w:r w:rsidR="00455919" w:rsidRPr="00D23106">
        <w:rPr>
          <w:lang w:val="pl-PL"/>
        </w:rPr>
        <w:t>przysługujących praw,</w:t>
      </w:r>
      <w:r w:rsidRPr="00D23106">
        <w:rPr>
          <w:lang w:val="pl-PL"/>
        </w:rPr>
        <w:t xml:space="preserve"> </w:t>
      </w:r>
      <w:r w:rsidR="00C12695" w:rsidRPr="004C3DD7">
        <w:rPr>
          <w:lang w:val="pl-PL"/>
        </w:rPr>
        <w:t>można</w:t>
      </w:r>
      <w:r w:rsidR="00C12695">
        <w:rPr>
          <w:lang w:val="pl-PL"/>
        </w:rPr>
        <w:t xml:space="preserve"> </w:t>
      </w:r>
      <w:r w:rsidR="00455919" w:rsidRPr="00D23106">
        <w:rPr>
          <w:lang w:val="pl-PL"/>
        </w:rPr>
        <w:t>przes</w:t>
      </w:r>
      <w:r w:rsidRPr="00D23106">
        <w:rPr>
          <w:lang w:val="pl-PL"/>
        </w:rPr>
        <w:t xml:space="preserve">yłać </w:t>
      </w:r>
      <w:r w:rsidR="00455919" w:rsidRPr="00D23106">
        <w:rPr>
          <w:lang w:val="pl-PL"/>
        </w:rPr>
        <w:t>mailowo na adres:</w:t>
      </w:r>
      <w:r w:rsidR="004C3DD7">
        <w:rPr>
          <w:lang w:val="pl-PL"/>
        </w:rPr>
        <w:t xml:space="preserve"> </w:t>
      </w:r>
      <w:hyperlink r:id="rId11" w:history="1">
        <w:r w:rsidR="00E300E3" w:rsidRPr="00ED6277">
          <w:rPr>
            <w:rStyle w:val="Hipercze"/>
            <w:rFonts w:ascii="Calibri" w:hAnsi="Calibri" w:cs="Calibri"/>
            <w:lang w:val="pl-PL"/>
          </w:rPr>
          <w:t>……@dbfozoliborz.waw.pl</w:t>
        </w:r>
      </w:hyperlink>
      <w:r w:rsidR="004C3DD7">
        <w:rPr>
          <w:lang w:val="pl-PL"/>
        </w:rPr>
        <w:t xml:space="preserve"> </w:t>
      </w:r>
      <w:r w:rsidRPr="00D23106">
        <w:rPr>
          <w:lang w:val="pl-PL"/>
        </w:rPr>
        <w:t xml:space="preserve">lub </w:t>
      </w:r>
      <w:hyperlink r:id="rId12" w:history="1">
        <w:r w:rsidR="00E300E3" w:rsidRPr="00ED6277">
          <w:rPr>
            <w:rStyle w:val="Hipercze"/>
            <w:lang w:val="pl-PL"/>
          </w:rPr>
          <w:t xml:space="preserve">iod@dbfozoliborz.waw.pl </w:t>
        </w:r>
      </w:hyperlink>
      <w:r w:rsidRPr="00D23106">
        <w:rPr>
          <w:lang w:val="pl-PL"/>
        </w:rPr>
        <w:t xml:space="preserve"> </w:t>
      </w:r>
      <w:r w:rsidR="00455919" w:rsidRPr="00D23106">
        <w:rPr>
          <w:lang w:val="pl-PL"/>
        </w:rPr>
        <w:t>, lub pisemnie na adres</w:t>
      </w:r>
      <w:r w:rsidRPr="00D23106">
        <w:rPr>
          <w:lang w:val="pl-PL"/>
        </w:rPr>
        <w:t xml:space="preserve">: </w:t>
      </w:r>
      <w:r w:rsidR="00E300E3" w:rsidRPr="001C6FDB">
        <w:rPr>
          <w:rFonts w:ascii="Calibri" w:hAnsi="Calibri" w:cs="Calibri"/>
          <w:b/>
          <w:lang w:val="pl-PL"/>
        </w:rPr>
        <w:t>Dzielnicowe Biuro Finansów Oświaty Żoliborz m. st. Warszawy</w:t>
      </w:r>
      <w:r w:rsidR="00E300E3">
        <w:rPr>
          <w:rFonts w:ascii="Calibri" w:hAnsi="Calibri" w:cs="Calibri"/>
          <w:b/>
          <w:lang w:val="pl-PL"/>
        </w:rPr>
        <w:t xml:space="preserve">, </w:t>
      </w:r>
      <w:r w:rsidR="00E300E3">
        <w:rPr>
          <w:rFonts w:ascii="Calibri" w:hAnsi="Calibri" w:cs="Calibri"/>
          <w:b/>
          <w:lang w:val="pl-PL"/>
        </w:rPr>
        <w:t>u</w:t>
      </w:r>
      <w:r w:rsidR="00E300E3" w:rsidRPr="00C16A0B">
        <w:rPr>
          <w:rFonts w:ascii="Calibri" w:hAnsi="Calibri" w:cs="Calibri"/>
          <w:b/>
          <w:lang w:val="pl-PL"/>
        </w:rPr>
        <w:t xml:space="preserve">l. </w:t>
      </w:r>
      <w:r w:rsidR="00E300E3">
        <w:rPr>
          <w:rFonts w:ascii="Calibri" w:hAnsi="Calibri" w:cs="Calibri"/>
          <w:b/>
          <w:lang w:val="pl-PL"/>
        </w:rPr>
        <w:t>Felińskiego 15</w:t>
      </w:r>
      <w:r w:rsidR="00E300E3">
        <w:rPr>
          <w:rFonts w:ascii="Calibri" w:hAnsi="Calibri" w:cs="Calibri"/>
          <w:b/>
          <w:lang w:val="pl-PL"/>
        </w:rPr>
        <w:t>, 01-513 Warszawa</w:t>
      </w:r>
    </w:p>
    <w:p w14:paraId="2644F803" w14:textId="5CF64CF5" w:rsidR="00455919" w:rsidRPr="00D23106" w:rsidRDefault="00D23106" w:rsidP="00E300E3">
      <w:pPr>
        <w:spacing w:after="120"/>
        <w:jc w:val="both"/>
        <w:rPr>
          <w:rFonts w:cstheme="minorHAnsi"/>
        </w:rPr>
      </w:pPr>
      <w:r w:rsidRPr="00E300E3">
        <w:rPr>
          <w:rFonts w:cstheme="minorHAnsi"/>
          <w:lang w:val="pl-PL"/>
        </w:rPr>
        <w:t>Odpowiedzi na w</w:t>
      </w:r>
      <w:r w:rsidR="00455919" w:rsidRPr="00E300E3">
        <w:rPr>
          <w:rFonts w:cstheme="minorHAnsi"/>
          <w:lang w:val="pl-PL"/>
        </w:rPr>
        <w:t xml:space="preserve">nioski </w:t>
      </w:r>
      <w:r w:rsidRPr="00E300E3">
        <w:rPr>
          <w:rFonts w:cstheme="minorHAnsi"/>
          <w:lang w:val="pl-PL"/>
        </w:rPr>
        <w:t xml:space="preserve">będą realizowane </w:t>
      </w:r>
      <w:r w:rsidR="00455919" w:rsidRPr="00E300E3">
        <w:rPr>
          <w:rFonts w:cstheme="minorHAnsi"/>
          <w:lang w:val="pl-PL"/>
        </w:rPr>
        <w:t xml:space="preserve">bez zbędnej zwłoki, nie później jednak niż w ciągu </w:t>
      </w:r>
      <w:r w:rsidR="00C12695" w:rsidRPr="00E300E3">
        <w:rPr>
          <w:rFonts w:cstheme="minorHAnsi"/>
          <w:lang w:val="pl-PL"/>
        </w:rPr>
        <w:t xml:space="preserve">30 dni </w:t>
      </w:r>
      <w:r w:rsidR="00455919" w:rsidRPr="00E300E3">
        <w:rPr>
          <w:rFonts w:cstheme="minorHAnsi"/>
          <w:lang w:val="pl-PL"/>
        </w:rPr>
        <w:t xml:space="preserve"> </w:t>
      </w:r>
      <w:r w:rsidR="00C12695" w:rsidRPr="00E300E3">
        <w:rPr>
          <w:rFonts w:cstheme="minorHAnsi"/>
          <w:lang w:val="pl-PL"/>
        </w:rPr>
        <w:t xml:space="preserve">liczonych od momentu </w:t>
      </w:r>
      <w:r w:rsidR="00455919" w:rsidRPr="00E300E3">
        <w:rPr>
          <w:rFonts w:cstheme="minorHAnsi"/>
          <w:lang w:val="pl-PL"/>
        </w:rPr>
        <w:t>jego otrzymani</w:t>
      </w:r>
      <w:r w:rsidR="00C12695" w:rsidRPr="00E300E3">
        <w:rPr>
          <w:rFonts w:cstheme="minorHAnsi"/>
          <w:lang w:val="pl-PL"/>
        </w:rPr>
        <w:t>a</w:t>
      </w:r>
      <w:r w:rsidR="00455919" w:rsidRPr="00E300E3">
        <w:rPr>
          <w:rFonts w:cstheme="minorHAnsi"/>
          <w:lang w:val="pl-PL"/>
        </w:rPr>
        <w:t xml:space="preserve">. </w:t>
      </w:r>
      <w:r w:rsidR="00455919" w:rsidRPr="00D23106">
        <w:rPr>
          <w:rFonts w:cstheme="minorHAnsi"/>
        </w:rPr>
        <w:t>Termin ten może ulec przedłużeniu z uwagi na skomplikowany charakter żądania lub liczbę żądań, o kolejne dwa miesiące, o czym poinformujemy</w:t>
      </w:r>
      <w:r w:rsidRPr="00D23106">
        <w:rPr>
          <w:rFonts w:cstheme="minorHAnsi"/>
        </w:rPr>
        <w:t xml:space="preserve"> zainteresowane osoby</w:t>
      </w:r>
      <w:r w:rsidR="00455919" w:rsidRPr="00D23106">
        <w:rPr>
          <w:rFonts w:cstheme="minorHAnsi"/>
        </w:rPr>
        <w:t xml:space="preserve">. </w:t>
      </w:r>
    </w:p>
    <w:p w14:paraId="3EEB4EFA" w14:textId="38CA87FD" w:rsidR="00455919" w:rsidRPr="001852FB" w:rsidRDefault="005760A0" w:rsidP="001852F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55919" w:rsidRPr="001852FB">
        <w:rPr>
          <w:rFonts w:asciiTheme="minorHAnsi" w:hAnsiTheme="minorHAnsi" w:cstheme="minorHAnsi"/>
          <w:sz w:val="22"/>
          <w:szCs w:val="22"/>
        </w:rPr>
        <w:t>nioski, p</w:t>
      </w:r>
      <w:r w:rsidR="00D23106" w:rsidRPr="001852FB">
        <w:rPr>
          <w:rFonts w:asciiTheme="minorHAnsi" w:hAnsiTheme="minorHAnsi" w:cstheme="minorHAnsi"/>
          <w:sz w:val="22"/>
          <w:szCs w:val="22"/>
        </w:rPr>
        <w:t xml:space="preserve">owinny zawierać imię </w:t>
      </w:r>
      <w:r w:rsidR="00455919" w:rsidRPr="001852FB">
        <w:rPr>
          <w:rFonts w:asciiTheme="minorHAnsi" w:hAnsiTheme="minorHAnsi" w:cstheme="minorHAnsi"/>
          <w:sz w:val="22"/>
          <w:szCs w:val="22"/>
        </w:rPr>
        <w:t>i nazwisk</w:t>
      </w:r>
      <w:r w:rsidR="00D23106" w:rsidRPr="001852FB">
        <w:rPr>
          <w:rFonts w:asciiTheme="minorHAnsi" w:hAnsiTheme="minorHAnsi" w:cstheme="minorHAnsi"/>
          <w:sz w:val="22"/>
          <w:szCs w:val="22"/>
        </w:rPr>
        <w:t>o</w:t>
      </w:r>
      <w:r w:rsidR="001852FB" w:rsidRPr="001852FB">
        <w:rPr>
          <w:rFonts w:asciiTheme="minorHAnsi" w:hAnsiTheme="minorHAnsi" w:cstheme="minorHAnsi"/>
          <w:sz w:val="22"/>
          <w:szCs w:val="22"/>
        </w:rPr>
        <w:t xml:space="preserve"> osoby wnioskującej </w:t>
      </w:r>
      <w:r w:rsidR="00455919" w:rsidRPr="001852FB">
        <w:rPr>
          <w:rFonts w:asciiTheme="minorHAnsi" w:hAnsiTheme="minorHAnsi" w:cstheme="minorHAnsi"/>
          <w:sz w:val="22"/>
          <w:szCs w:val="22"/>
        </w:rPr>
        <w:t>oraz dan</w:t>
      </w:r>
      <w:r w:rsidR="001852FB" w:rsidRPr="001852FB">
        <w:rPr>
          <w:rFonts w:asciiTheme="minorHAnsi" w:hAnsiTheme="minorHAnsi" w:cstheme="minorHAnsi"/>
          <w:sz w:val="22"/>
          <w:szCs w:val="22"/>
        </w:rPr>
        <w:t>e</w:t>
      </w:r>
      <w:r w:rsidR="00455919" w:rsidRPr="001852FB">
        <w:rPr>
          <w:rFonts w:asciiTheme="minorHAnsi" w:hAnsiTheme="minorHAnsi" w:cstheme="minorHAnsi"/>
          <w:sz w:val="22"/>
          <w:szCs w:val="22"/>
        </w:rPr>
        <w:t xml:space="preserve"> kontaktow</w:t>
      </w:r>
      <w:r w:rsidR="001852FB" w:rsidRPr="001852FB">
        <w:rPr>
          <w:rFonts w:asciiTheme="minorHAnsi" w:hAnsiTheme="minorHAnsi" w:cstheme="minorHAnsi"/>
          <w:sz w:val="22"/>
          <w:szCs w:val="22"/>
        </w:rPr>
        <w:t>e</w:t>
      </w:r>
      <w:r w:rsidR="00455919" w:rsidRPr="001852FB">
        <w:rPr>
          <w:rFonts w:asciiTheme="minorHAnsi" w:hAnsiTheme="minorHAnsi" w:cstheme="minorHAnsi"/>
          <w:sz w:val="22"/>
          <w:szCs w:val="22"/>
        </w:rPr>
        <w:t xml:space="preserve"> (numer telefonu lub adres e-mail, w przypadku wniosków pisemnych także adres</w:t>
      </w:r>
      <w:r w:rsidR="00C12695">
        <w:rPr>
          <w:rFonts w:asciiTheme="minorHAnsi" w:hAnsiTheme="minorHAnsi" w:cstheme="minorHAnsi"/>
          <w:sz w:val="22"/>
          <w:szCs w:val="22"/>
        </w:rPr>
        <w:t xml:space="preserve"> </w:t>
      </w:r>
      <w:r w:rsidR="00C12695" w:rsidRPr="00DC0180">
        <w:rPr>
          <w:rFonts w:asciiTheme="minorHAnsi" w:hAnsiTheme="minorHAnsi" w:cstheme="minorHAnsi"/>
          <w:sz w:val="22"/>
          <w:szCs w:val="22"/>
        </w:rPr>
        <w:t>do</w:t>
      </w:r>
      <w:r w:rsidR="00455919" w:rsidRPr="00DC0180">
        <w:rPr>
          <w:rFonts w:asciiTheme="minorHAnsi" w:hAnsiTheme="minorHAnsi" w:cstheme="minorHAnsi"/>
          <w:sz w:val="22"/>
          <w:szCs w:val="22"/>
        </w:rPr>
        <w:t xml:space="preserve"> </w:t>
      </w:r>
      <w:r w:rsidR="001852FB" w:rsidRPr="001852FB">
        <w:rPr>
          <w:rFonts w:asciiTheme="minorHAnsi" w:hAnsiTheme="minorHAnsi" w:cstheme="minorHAnsi"/>
          <w:sz w:val="22"/>
          <w:szCs w:val="22"/>
        </w:rPr>
        <w:t>korespondencji</w:t>
      </w:r>
      <w:r w:rsidR="00455919" w:rsidRPr="001852FB">
        <w:rPr>
          <w:rFonts w:asciiTheme="minorHAnsi" w:hAnsiTheme="minorHAnsi" w:cstheme="minorHAnsi"/>
          <w:sz w:val="22"/>
          <w:szCs w:val="22"/>
        </w:rPr>
        <w:t xml:space="preserve">). Jeżeli wnioski dotyczą korzystania ze stron internetowych prosimy o podanie adresu strony internetowej lub informacji o usłudze świadczonej poprzez nasze strony oraz dodatkowych wyjaśnień zgłaszanego wniosku (w celu sprawniejszej obsługi wniosku). W celu realizacji niektórych wniosków </w:t>
      </w:r>
      <w:r w:rsidR="00E300E3">
        <w:rPr>
          <w:rFonts w:asciiTheme="minorHAnsi" w:hAnsiTheme="minorHAnsi" w:cstheme="minorHAnsi"/>
          <w:sz w:val="22"/>
          <w:szCs w:val="22"/>
        </w:rPr>
        <w:t>DBFO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5919" w:rsidRPr="001852FB">
        <w:rPr>
          <w:rFonts w:asciiTheme="minorHAnsi" w:hAnsiTheme="minorHAnsi" w:cstheme="minorHAnsi"/>
          <w:sz w:val="22"/>
          <w:szCs w:val="22"/>
        </w:rPr>
        <w:t xml:space="preserve">może </w:t>
      </w:r>
      <w:r>
        <w:rPr>
          <w:rFonts w:asciiTheme="minorHAnsi" w:hAnsiTheme="minorHAnsi" w:cstheme="minorHAnsi"/>
          <w:sz w:val="22"/>
          <w:szCs w:val="22"/>
        </w:rPr>
        <w:t xml:space="preserve">zażądać dodatkowych informacji w celu </w:t>
      </w:r>
      <w:r w:rsidR="00455919" w:rsidRPr="001852FB">
        <w:rPr>
          <w:rFonts w:asciiTheme="minorHAnsi" w:hAnsiTheme="minorHAnsi" w:cstheme="minorHAnsi"/>
          <w:sz w:val="22"/>
          <w:szCs w:val="22"/>
        </w:rPr>
        <w:t xml:space="preserve">potwierdzenia tożsamości </w:t>
      </w:r>
      <w:r>
        <w:rPr>
          <w:rFonts w:asciiTheme="minorHAnsi" w:hAnsiTheme="minorHAnsi" w:cstheme="minorHAnsi"/>
          <w:sz w:val="22"/>
          <w:szCs w:val="22"/>
        </w:rPr>
        <w:t>wnioskodawcy</w:t>
      </w:r>
      <w:r w:rsidR="00455919" w:rsidRPr="001852FB">
        <w:rPr>
          <w:rFonts w:asciiTheme="minorHAnsi" w:hAnsiTheme="minorHAnsi" w:cstheme="minorHAnsi"/>
          <w:sz w:val="22"/>
          <w:szCs w:val="22"/>
        </w:rPr>
        <w:t>.</w:t>
      </w:r>
    </w:p>
    <w:p w14:paraId="1A76F91A" w14:textId="405E46C6" w:rsidR="00EF7086" w:rsidRPr="00EF7086" w:rsidRDefault="00EF7086" w:rsidP="009B5760">
      <w:pPr>
        <w:pStyle w:val="Nagwek2"/>
        <w:numPr>
          <w:ilvl w:val="0"/>
          <w:numId w:val="19"/>
        </w:numPr>
        <w:ind w:left="-142" w:hanging="284"/>
        <w:rPr>
          <w:rFonts w:asciiTheme="minorHAnsi" w:hAnsiTheme="minorHAnsi" w:cstheme="minorHAnsi"/>
          <w:sz w:val="22"/>
          <w:szCs w:val="22"/>
        </w:rPr>
      </w:pPr>
      <w:r w:rsidRPr="00EF7086">
        <w:rPr>
          <w:rFonts w:asciiTheme="minorHAnsi" w:hAnsiTheme="minorHAnsi" w:cstheme="minorHAnsi"/>
          <w:sz w:val="22"/>
          <w:szCs w:val="22"/>
        </w:rPr>
        <w:t xml:space="preserve">Bezpieczeństwo danych osobowych </w:t>
      </w:r>
    </w:p>
    <w:p w14:paraId="43254FC7" w14:textId="27A8E506" w:rsidR="00455919" w:rsidRPr="009B5760" w:rsidRDefault="00E300E3" w:rsidP="00515E64">
      <w:pPr>
        <w:spacing w:after="12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DBFO</w:t>
      </w:r>
      <w:r w:rsidR="00455919" w:rsidRPr="009B5760">
        <w:rPr>
          <w:rFonts w:cstheme="minorHAnsi"/>
          <w:lang w:val="pl-PL"/>
        </w:rPr>
        <w:t xml:space="preserve"> podejmuje techniczne i organizacyjne środki służące ochronie danych osobowych przed bezprawnym czy nieautoryzowanym dostępem lub wykorzystaniem, jak również przed przypadkowym ich zniszczeniem, utratą lub naruszeniem integralności. Zasada zapewnienia bezpieczeństwa </w:t>
      </w:r>
      <w:r w:rsidR="009B5760" w:rsidRPr="009B5760">
        <w:rPr>
          <w:rFonts w:cstheme="minorHAnsi"/>
          <w:lang w:val="pl-PL"/>
        </w:rPr>
        <w:t xml:space="preserve">realizowana jest na każdym etapie wykonywania działalności </w:t>
      </w:r>
      <w:r w:rsidR="000854EE">
        <w:rPr>
          <w:rFonts w:cstheme="minorHAnsi"/>
          <w:lang w:val="pl-PL"/>
        </w:rPr>
        <w:t>DBFO</w:t>
      </w:r>
      <w:r w:rsidR="009B5760" w:rsidRPr="009B5760">
        <w:rPr>
          <w:rFonts w:cstheme="minorHAnsi"/>
          <w:lang w:val="pl-PL"/>
        </w:rPr>
        <w:t>.</w:t>
      </w:r>
      <w:r w:rsidR="00455919" w:rsidRPr="009B5760">
        <w:rPr>
          <w:rFonts w:cstheme="minorHAnsi"/>
          <w:lang w:val="pl-PL"/>
        </w:rPr>
        <w:t xml:space="preserve"> </w:t>
      </w:r>
      <w:r w:rsidR="009B5760" w:rsidRPr="009B5760">
        <w:rPr>
          <w:rFonts w:cstheme="minorHAnsi"/>
          <w:lang w:val="pl-PL"/>
        </w:rPr>
        <w:t>P</w:t>
      </w:r>
      <w:r w:rsidR="00455919" w:rsidRPr="009B5760">
        <w:rPr>
          <w:rFonts w:cstheme="minorHAnsi"/>
          <w:lang w:val="pl-PL"/>
        </w:rPr>
        <w:t xml:space="preserve">rocedury bezpieczeństwa obejmują w szczególności: zabezpieczenie dostępu, system kopii zapasowych, monitowanie, przegląd </w:t>
      </w:r>
      <w:r w:rsidR="00DC0180">
        <w:rPr>
          <w:rFonts w:cstheme="minorHAnsi"/>
          <w:lang w:val="pl-PL"/>
        </w:rPr>
        <w:br/>
      </w:r>
      <w:r w:rsidR="00455919" w:rsidRPr="009B5760">
        <w:rPr>
          <w:rFonts w:cstheme="minorHAnsi"/>
          <w:lang w:val="pl-PL"/>
        </w:rPr>
        <w:t xml:space="preserve">i utrzymanie, zarządzanie incydentami bezpieczeństwa. </w:t>
      </w:r>
    </w:p>
    <w:p w14:paraId="097258D7" w14:textId="05757847" w:rsidR="00455919" w:rsidRPr="008404CB" w:rsidRDefault="00455919" w:rsidP="00515E64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404CB">
        <w:rPr>
          <w:rFonts w:asciiTheme="minorHAnsi" w:hAnsiTheme="minorHAnsi" w:cstheme="minorHAnsi"/>
          <w:sz w:val="22"/>
          <w:szCs w:val="22"/>
        </w:rPr>
        <w:t xml:space="preserve">W ramach zapewniania bezpieczeństwa przetwarzanych danych osobowych </w:t>
      </w:r>
      <w:r w:rsidR="000854EE">
        <w:rPr>
          <w:rFonts w:asciiTheme="minorHAnsi" w:hAnsiTheme="minorHAnsi" w:cstheme="minorHAnsi"/>
          <w:sz w:val="22"/>
          <w:szCs w:val="22"/>
        </w:rPr>
        <w:t>DBFO</w:t>
      </w:r>
      <w:r w:rsidR="00DC0180">
        <w:rPr>
          <w:rFonts w:asciiTheme="minorHAnsi" w:hAnsiTheme="minorHAnsi" w:cstheme="minorHAnsi"/>
          <w:sz w:val="22"/>
          <w:szCs w:val="22"/>
        </w:rPr>
        <w:t xml:space="preserve"> </w:t>
      </w:r>
      <w:r w:rsidRPr="008404CB">
        <w:rPr>
          <w:rFonts w:asciiTheme="minorHAnsi" w:hAnsiTheme="minorHAnsi" w:cstheme="minorHAnsi"/>
          <w:sz w:val="22"/>
          <w:szCs w:val="22"/>
        </w:rPr>
        <w:t xml:space="preserve">zobowiązuje się do uwzględnienia: </w:t>
      </w:r>
    </w:p>
    <w:p w14:paraId="44DE76F8" w14:textId="57F57371" w:rsidR="008404CB" w:rsidRDefault="00455919" w:rsidP="00515E64">
      <w:pPr>
        <w:pStyle w:val="NormalnyWeb"/>
        <w:numPr>
          <w:ilvl w:val="0"/>
          <w:numId w:val="26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04CB">
        <w:rPr>
          <w:rFonts w:asciiTheme="minorHAnsi" w:hAnsiTheme="minorHAnsi" w:cstheme="minorHAnsi"/>
          <w:sz w:val="22"/>
          <w:szCs w:val="22"/>
        </w:rPr>
        <w:t xml:space="preserve">poufności – </w:t>
      </w:r>
      <w:r w:rsidR="008404CB">
        <w:rPr>
          <w:rFonts w:asciiTheme="minorHAnsi" w:hAnsiTheme="minorHAnsi" w:cstheme="minorHAnsi"/>
          <w:sz w:val="22"/>
          <w:szCs w:val="22"/>
        </w:rPr>
        <w:t xml:space="preserve">tj. </w:t>
      </w:r>
      <w:r w:rsidR="00C12695" w:rsidRPr="00DC0180">
        <w:rPr>
          <w:rFonts w:asciiTheme="minorHAnsi" w:hAnsiTheme="minorHAnsi" w:cstheme="minorHAnsi"/>
          <w:sz w:val="22"/>
          <w:szCs w:val="22"/>
        </w:rPr>
        <w:t xml:space="preserve">ochrony danych </w:t>
      </w:r>
      <w:r w:rsidRPr="008404CB">
        <w:rPr>
          <w:rFonts w:asciiTheme="minorHAnsi" w:hAnsiTheme="minorHAnsi" w:cstheme="minorHAnsi"/>
          <w:sz w:val="22"/>
          <w:szCs w:val="22"/>
        </w:rPr>
        <w:t>przed przypadkowym ujawnieniem osobom trzecim,</w:t>
      </w:r>
    </w:p>
    <w:p w14:paraId="68B23BF1" w14:textId="10948D36" w:rsidR="008404CB" w:rsidRDefault="00455919" w:rsidP="00515E64">
      <w:pPr>
        <w:pStyle w:val="NormalnyWeb"/>
        <w:numPr>
          <w:ilvl w:val="0"/>
          <w:numId w:val="26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04CB">
        <w:rPr>
          <w:rFonts w:asciiTheme="minorHAnsi" w:hAnsiTheme="minorHAnsi" w:cstheme="minorHAnsi"/>
          <w:sz w:val="22"/>
          <w:szCs w:val="22"/>
        </w:rPr>
        <w:t xml:space="preserve">integralności – </w:t>
      </w:r>
      <w:r w:rsidR="008404CB" w:rsidRPr="008404CB">
        <w:rPr>
          <w:rFonts w:asciiTheme="minorHAnsi" w:hAnsiTheme="minorHAnsi" w:cstheme="minorHAnsi"/>
          <w:sz w:val="22"/>
          <w:szCs w:val="22"/>
        </w:rPr>
        <w:t xml:space="preserve">tj. </w:t>
      </w:r>
      <w:r w:rsidR="00C12695" w:rsidRPr="00DC0180">
        <w:rPr>
          <w:rFonts w:asciiTheme="minorHAnsi" w:hAnsiTheme="minorHAnsi" w:cstheme="minorHAnsi"/>
          <w:sz w:val="22"/>
          <w:szCs w:val="22"/>
        </w:rPr>
        <w:t xml:space="preserve">ochrony danych </w:t>
      </w:r>
      <w:r w:rsidRPr="008404CB">
        <w:rPr>
          <w:rFonts w:asciiTheme="minorHAnsi" w:hAnsiTheme="minorHAnsi" w:cstheme="minorHAnsi"/>
          <w:sz w:val="22"/>
          <w:szCs w:val="22"/>
        </w:rPr>
        <w:t>przed nieuprawnioną modyfikacją,</w:t>
      </w:r>
    </w:p>
    <w:p w14:paraId="4BB7563C" w14:textId="7A93EF86" w:rsidR="00455919" w:rsidRPr="008404CB" w:rsidRDefault="00455919" w:rsidP="00515E64">
      <w:pPr>
        <w:pStyle w:val="NormalnyWeb"/>
        <w:numPr>
          <w:ilvl w:val="0"/>
          <w:numId w:val="26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04CB">
        <w:rPr>
          <w:rFonts w:asciiTheme="minorHAnsi" w:hAnsiTheme="minorHAnsi" w:cstheme="minorHAnsi"/>
          <w:sz w:val="22"/>
          <w:szCs w:val="22"/>
        </w:rPr>
        <w:t xml:space="preserve">dostępności – </w:t>
      </w:r>
      <w:r w:rsidR="008404CB">
        <w:rPr>
          <w:rFonts w:asciiTheme="minorHAnsi" w:hAnsiTheme="minorHAnsi" w:cstheme="minorHAnsi"/>
          <w:sz w:val="22"/>
          <w:szCs w:val="22"/>
        </w:rPr>
        <w:t xml:space="preserve">tj. </w:t>
      </w:r>
      <w:r w:rsidRPr="008404CB">
        <w:rPr>
          <w:rFonts w:asciiTheme="minorHAnsi" w:hAnsiTheme="minorHAnsi" w:cstheme="minorHAnsi"/>
          <w:sz w:val="22"/>
          <w:szCs w:val="22"/>
        </w:rPr>
        <w:t>zapewni</w:t>
      </w:r>
      <w:r w:rsidR="008404CB">
        <w:rPr>
          <w:rFonts w:asciiTheme="minorHAnsi" w:hAnsiTheme="minorHAnsi" w:cstheme="minorHAnsi"/>
          <w:sz w:val="22"/>
          <w:szCs w:val="22"/>
        </w:rPr>
        <w:t xml:space="preserve">enia </w:t>
      </w:r>
      <w:r w:rsidRPr="008404CB">
        <w:rPr>
          <w:rFonts w:asciiTheme="minorHAnsi" w:hAnsiTheme="minorHAnsi" w:cstheme="minorHAnsi"/>
          <w:sz w:val="22"/>
          <w:szCs w:val="22"/>
        </w:rPr>
        <w:t>dostęp</w:t>
      </w:r>
      <w:r w:rsidR="008404CB">
        <w:rPr>
          <w:rFonts w:asciiTheme="minorHAnsi" w:hAnsiTheme="minorHAnsi" w:cstheme="minorHAnsi"/>
          <w:sz w:val="22"/>
          <w:szCs w:val="22"/>
        </w:rPr>
        <w:t>u</w:t>
      </w:r>
      <w:r w:rsidRPr="008404CB">
        <w:rPr>
          <w:rFonts w:asciiTheme="minorHAnsi" w:hAnsiTheme="minorHAnsi" w:cstheme="minorHAnsi"/>
          <w:sz w:val="22"/>
          <w:szCs w:val="22"/>
        </w:rPr>
        <w:t xml:space="preserve"> upoważnionych osób do danych, jeżeli wystąpi taka potrzeba. </w:t>
      </w:r>
    </w:p>
    <w:p w14:paraId="53741376" w14:textId="6F4CC70B" w:rsidR="00455919" w:rsidRPr="008404CB" w:rsidRDefault="00B9192F" w:rsidP="00B9192F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55919" w:rsidRPr="008404CB">
        <w:rPr>
          <w:rFonts w:asciiTheme="minorHAnsi" w:hAnsiTheme="minorHAnsi" w:cstheme="minorHAnsi"/>
          <w:sz w:val="22"/>
          <w:szCs w:val="22"/>
        </w:rPr>
        <w:t xml:space="preserve">ane osobowe mogą być przetwarzane przez osoby trzecie jedynie w przypadku, gdy taki podmiot zobowiąże się do zapewnienia właściwych technicznych i organizacyjnych środków gwarantujących zapewnienie bezpieczeństwa przetwarzania danych osobowych, jak również do zachowania poufności tych danych. Każdy pracownik </w:t>
      </w:r>
      <w:r w:rsidR="000854EE">
        <w:rPr>
          <w:rFonts w:asciiTheme="minorHAnsi" w:hAnsiTheme="minorHAnsi" w:cstheme="minorHAnsi"/>
          <w:sz w:val="22"/>
          <w:szCs w:val="22"/>
        </w:rPr>
        <w:t>DBFO</w:t>
      </w:r>
      <w:r w:rsidR="00455919" w:rsidRPr="008404CB">
        <w:rPr>
          <w:rFonts w:asciiTheme="minorHAnsi" w:hAnsiTheme="minorHAnsi" w:cstheme="minorHAnsi"/>
          <w:sz w:val="22"/>
          <w:szCs w:val="22"/>
        </w:rPr>
        <w:t xml:space="preserve"> mający dostęp do danych osobowych dysponuje odpowiednim upoważnieniem i jest zobowiązany do zachowania </w:t>
      </w:r>
      <w:r w:rsidR="00617648" w:rsidRPr="00DC0180">
        <w:rPr>
          <w:rFonts w:asciiTheme="minorHAnsi" w:hAnsiTheme="minorHAnsi" w:cstheme="minorHAnsi"/>
          <w:sz w:val="22"/>
          <w:szCs w:val="22"/>
        </w:rPr>
        <w:t>ich w tajemnicy</w:t>
      </w:r>
      <w:r w:rsidR="00455919" w:rsidRPr="008404CB">
        <w:rPr>
          <w:rFonts w:asciiTheme="minorHAnsi" w:hAnsiTheme="minorHAnsi" w:cstheme="minorHAnsi"/>
          <w:sz w:val="22"/>
          <w:szCs w:val="22"/>
        </w:rPr>
        <w:t>.</w:t>
      </w:r>
    </w:p>
    <w:p w14:paraId="7827F20A" w14:textId="5B5ABDFB" w:rsidR="00F564EF" w:rsidRPr="00F564EF" w:rsidRDefault="00F564EF" w:rsidP="00F564EF">
      <w:pPr>
        <w:pStyle w:val="NormalnyWeb"/>
        <w:numPr>
          <w:ilvl w:val="0"/>
          <w:numId w:val="19"/>
        </w:numPr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4EF">
        <w:rPr>
          <w:rFonts w:asciiTheme="minorHAnsi" w:hAnsiTheme="minorHAnsi" w:cstheme="minorHAnsi"/>
          <w:b/>
          <w:sz w:val="22"/>
          <w:szCs w:val="22"/>
        </w:rPr>
        <w:t xml:space="preserve">Jak przetwarzamy dane osobowe </w:t>
      </w:r>
    </w:p>
    <w:p w14:paraId="420CE9E7" w14:textId="5A1D7106" w:rsidR="00455919" w:rsidRPr="00F564EF" w:rsidRDefault="00F564EF" w:rsidP="00455919">
      <w:pPr>
        <w:pStyle w:val="NormalnyWeb"/>
        <w:rPr>
          <w:rFonts w:ascii="Calibri" w:hAnsi="Calibri" w:cs="Calibri"/>
          <w:sz w:val="22"/>
          <w:szCs w:val="22"/>
        </w:rPr>
      </w:pPr>
      <w:r w:rsidRPr="00F564EF">
        <w:rPr>
          <w:rStyle w:val="Pogrubienie"/>
          <w:rFonts w:ascii="Calibri" w:hAnsi="Calibri" w:cs="Calibri"/>
          <w:sz w:val="22"/>
          <w:szCs w:val="22"/>
        </w:rPr>
        <w:t xml:space="preserve">7.1 </w:t>
      </w:r>
      <w:r w:rsidR="00455919" w:rsidRPr="00F564EF">
        <w:rPr>
          <w:rStyle w:val="Pogrubienie"/>
          <w:rFonts w:ascii="Calibri" w:hAnsi="Calibri" w:cs="Calibri"/>
          <w:sz w:val="22"/>
          <w:szCs w:val="22"/>
        </w:rPr>
        <w:t xml:space="preserve">W jakim celu i na jakiej podstawie </w:t>
      </w:r>
      <w:r w:rsidR="000854EE">
        <w:rPr>
          <w:rStyle w:val="Pogrubienie"/>
          <w:rFonts w:ascii="Calibri" w:hAnsi="Calibri" w:cs="Calibri"/>
          <w:sz w:val="22"/>
          <w:szCs w:val="22"/>
        </w:rPr>
        <w:t>DBFO</w:t>
      </w:r>
      <w:r w:rsidR="00515E64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455919" w:rsidRPr="00F564EF">
        <w:rPr>
          <w:rStyle w:val="Pogrubienie"/>
          <w:rFonts w:ascii="Calibri" w:hAnsi="Calibri" w:cs="Calibri"/>
          <w:sz w:val="22"/>
          <w:szCs w:val="22"/>
        </w:rPr>
        <w:t xml:space="preserve">przetwarza dane </w:t>
      </w:r>
      <w:r w:rsidRPr="00F564EF">
        <w:rPr>
          <w:rStyle w:val="Pogrubienie"/>
          <w:rFonts w:ascii="Calibri" w:hAnsi="Calibri" w:cs="Calibri"/>
          <w:sz w:val="22"/>
          <w:szCs w:val="22"/>
        </w:rPr>
        <w:t>osób korzystających z Usług</w:t>
      </w:r>
      <w:r w:rsidR="00455919" w:rsidRPr="00F564EF">
        <w:rPr>
          <w:rStyle w:val="Pogrubienie"/>
          <w:rFonts w:ascii="Calibri" w:hAnsi="Calibri" w:cs="Calibri"/>
          <w:sz w:val="22"/>
          <w:szCs w:val="22"/>
        </w:rPr>
        <w:t xml:space="preserve">? </w:t>
      </w:r>
    </w:p>
    <w:p w14:paraId="04762813" w14:textId="7B7ED8A4" w:rsidR="00455919" w:rsidRPr="00F564EF" w:rsidRDefault="000854EE" w:rsidP="00515E64">
      <w:pPr>
        <w:pStyle w:val="Normalny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DBFO</w:t>
      </w:r>
      <w:r w:rsidR="00455919" w:rsidRPr="00F564EF">
        <w:rPr>
          <w:rFonts w:ascii="Calibri" w:hAnsi="Calibri" w:cs="Calibri"/>
          <w:sz w:val="22"/>
          <w:szCs w:val="22"/>
        </w:rPr>
        <w:t xml:space="preserve"> przetwarza dane osobowe wyłącznie w określonych, jednoznacznych i zgodnych z prawem celach. </w:t>
      </w:r>
    </w:p>
    <w:p w14:paraId="43EC1C9F" w14:textId="6AA78DD8" w:rsidR="00455919" w:rsidRPr="00515E64" w:rsidRDefault="00455919" w:rsidP="00515E64">
      <w:pPr>
        <w:spacing w:after="120"/>
        <w:jc w:val="both"/>
        <w:rPr>
          <w:lang w:val="pl-PL"/>
        </w:rPr>
      </w:pPr>
      <w:r w:rsidRPr="00515E64">
        <w:rPr>
          <w:lang w:val="pl-PL"/>
        </w:rPr>
        <w:t xml:space="preserve">O tym, jaki jest cel i podstawa prawna przetwarzania danych osobowych, </w:t>
      </w:r>
      <w:r w:rsidR="000854EE">
        <w:rPr>
          <w:lang w:val="pl-PL"/>
        </w:rPr>
        <w:t>DBFO</w:t>
      </w:r>
      <w:r w:rsidR="00515E64" w:rsidRPr="00515E64">
        <w:rPr>
          <w:lang w:val="pl-PL"/>
        </w:rPr>
        <w:t xml:space="preserve"> </w:t>
      </w:r>
      <w:r w:rsidRPr="00515E64">
        <w:rPr>
          <w:lang w:val="pl-PL"/>
        </w:rPr>
        <w:t xml:space="preserve">każdorazowo informuje </w:t>
      </w:r>
      <w:r w:rsidR="00515E64" w:rsidRPr="00515E64">
        <w:rPr>
          <w:lang w:val="pl-PL"/>
        </w:rPr>
        <w:t>osoby</w:t>
      </w:r>
      <w:r w:rsidRPr="00515E64">
        <w:rPr>
          <w:lang w:val="pl-PL"/>
        </w:rPr>
        <w:t xml:space="preserve"> w ramach </w:t>
      </w:r>
      <w:r w:rsidR="00515E64" w:rsidRPr="00515E64">
        <w:rPr>
          <w:lang w:val="pl-PL"/>
        </w:rPr>
        <w:t xml:space="preserve">odrębnego </w:t>
      </w:r>
      <w:r w:rsidRPr="00515E64">
        <w:rPr>
          <w:lang w:val="pl-PL"/>
        </w:rPr>
        <w:t>komunikatu</w:t>
      </w:r>
      <w:r w:rsidR="00515E64" w:rsidRPr="00515E64">
        <w:rPr>
          <w:lang w:val="pl-PL"/>
        </w:rPr>
        <w:t xml:space="preserve"> dedykowanego dla usługi</w:t>
      </w:r>
      <w:r w:rsidR="00617648" w:rsidRPr="00DC0180">
        <w:rPr>
          <w:lang w:val="pl-PL"/>
        </w:rPr>
        <w:t>,</w:t>
      </w:r>
      <w:r w:rsidR="00DC0180">
        <w:rPr>
          <w:lang w:val="pl-PL"/>
        </w:rPr>
        <w:t xml:space="preserve"> projektu, zlecenia,</w:t>
      </w:r>
      <w:r w:rsidR="0006047C">
        <w:rPr>
          <w:lang w:val="pl-PL"/>
        </w:rPr>
        <w:t xml:space="preserve"> </w:t>
      </w:r>
      <w:r w:rsidR="000854EE">
        <w:rPr>
          <w:lang w:val="pl-PL"/>
        </w:rPr>
        <w:t>zadania</w:t>
      </w:r>
      <w:r w:rsidR="00DC0180">
        <w:rPr>
          <w:lang w:val="pl-PL"/>
        </w:rPr>
        <w:t xml:space="preserve"> </w:t>
      </w:r>
      <w:r w:rsidR="000854EE">
        <w:rPr>
          <w:lang w:val="pl-PL"/>
        </w:rPr>
        <w:t>w ramach których zbiera dane od osób w związku z realizowanym przedsięwzięciem</w:t>
      </w:r>
      <w:r w:rsidRPr="00515E64">
        <w:rPr>
          <w:lang w:val="pl-PL"/>
        </w:rPr>
        <w:t>.</w:t>
      </w:r>
    </w:p>
    <w:p w14:paraId="7E5602CE" w14:textId="18AFD976" w:rsidR="00AC173A" w:rsidRDefault="00AC173A" w:rsidP="003325C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Najczęściej jednostka przetwarza dane w oparciu o przepisy prawa realizując swoje zadania statutowe, niemniej może przetwarzać dane również w ramach innych przesłanek legalizujących przetwarzanie.</w:t>
      </w:r>
    </w:p>
    <w:p w14:paraId="5412D0AF" w14:textId="44B68B67" w:rsidR="00455919" w:rsidRPr="00515E64" w:rsidRDefault="00455919" w:rsidP="003325C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15E64">
        <w:rPr>
          <w:rFonts w:asciiTheme="minorHAnsi" w:hAnsiTheme="minorHAnsi" w:cstheme="minorHAnsi"/>
          <w:sz w:val="22"/>
          <w:szCs w:val="22"/>
        </w:rPr>
        <w:t xml:space="preserve">Poniżej przedstawiamy różne podstawy prawne oraz różne cele, w których możemy </w:t>
      </w:r>
      <w:r w:rsidR="00E97A31">
        <w:rPr>
          <w:rFonts w:asciiTheme="minorHAnsi" w:hAnsiTheme="minorHAnsi" w:cstheme="minorHAnsi"/>
          <w:sz w:val="22"/>
          <w:szCs w:val="22"/>
        </w:rPr>
        <w:t>przetwarzać</w:t>
      </w:r>
      <w:r w:rsidRPr="00515E64">
        <w:rPr>
          <w:rFonts w:asciiTheme="minorHAnsi" w:hAnsiTheme="minorHAnsi" w:cstheme="minorHAnsi"/>
          <w:sz w:val="22"/>
          <w:szCs w:val="22"/>
        </w:rPr>
        <w:t xml:space="preserve"> dane osobowe (w ramach jednego procesu przetwarzania danych, dane </w:t>
      </w:r>
      <w:r w:rsidR="00515E64" w:rsidRPr="00515E64">
        <w:rPr>
          <w:rFonts w:asciiTheme="minorHAnsi" w:hAnsiTheme="minorHAnsi" w:cstheme="minorHAnsi"/>
          <w:sz w:val="22"/>
          <w:szCs w:val="22"/>
        </w:rPr>
        <w:t>osób</w:t>
      </w:r>
      <w:r w:rsidR="00E97A31">
        <w:rPr>
          <w:rFonts w:asciiTheme="minorHAnsi" w:hAnsiTheme="minorHAnsi" w:cstheme="minorHAnsi"/>
          <w:sz w:val="22"/>
          <w:szCs w:val="22"/>
        </w:rPr>
        <w:t xml:space="preserve"> mogą być</w:t>
      </w:r>
      <w:r w:rsidRPr="00515E64">
        <w:rPr>
          <w:rFonts w:asciiTheme="minorHAnsi" w:hAnsiTheme="minorHAnsi" w:cstheme="minorHAnsi"/>
          <w:sz w:val="22"/>
          <w:szCs w:val="22"/>
        </w:rPr>
        <w:t xml:space="preserve"> przetwarzane w różnych celach i na różnych podstawach prawnych):</w:t>
      </w:r>
    </w:p>
    <w:p w14:paraId="70DCAA01" w14:textId="049E6DF1" w:rsidR="00455919" w:rsidRPr="00E97A31" w:rsidRDefault="00455919" w:rsidP="003325C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97A31">
        <w:rPr>
          <w:rStyle w:val="Pogrubienie"/>
          <w:rFonts w:asciiTheme="minorHAnsi" w:hAnsiTheme="minorHAnsi" w:cstheme="minorHAnsi"/>
          <w:sz w:val="22"/>
          <w:szCs w:val="22"/>
        </w:rPr>
        <w:t xml:space="preserve">Zgoda </w:t>
      </w:r>
      <w:r w:rsidR="00617648" w:rsidRPr="0006047C">
        <w:rPr>
          <w:rStyle w:val="Pogrubienie"/>
          <w:rFonts w:asciiTheme="minorHAnsi" w:hAnsiTheme="minorHAnsi" w:cstheme="minorHAnsi"/>
          <w:sz w:val="22"/>
          <w:szCs w:val="22"/>
        </w:rPr>
        <w:t>osoby, której dane dotyczą</w:t>
      </w:r>
      <w:r w:rsidR="00617648" w:rsidRPr="00617648">
        <w:rPr>
          <w:rStyle w:val="Pogrubienie"/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E97A31">
        <w:rPr>
          <w:rFonts w:asciiTheme="minorHAnsi" w:hAnsiTheme="minorHAnsi" w:cstheme="minorHAnsi"/>
          <w:sz w:val="22"/>
          <w:szCs w:val="22"/>
        </w:rPr>
        <w:t xml:space="preserve">- Zgoda może być wyrażona w wyniku aktywnego działania </w:t>
      </w:r>
      <w:r w:rsidR="00E97A31" w:rsidRPr="00E97A31">
        <w:rPr>
          <w:rFonts w:asciiTheme="minorHAnsi" w:hAnsiTheme="minorHAnsi" w:cstheme="minorHAnsi"/>
          <w:sz w:val="22"/>
          <w:szCs w:val="22"/>
        </w:rPr>
        <w:t>osób</w:t>
      </w:r>
      <w:r w:rsidR="00617648">
        <w:rPr>
          <w:rFonts w:asciiTheme="minorHAnsi" w:hAnsiTheme="minorHAnsi" w:cstheme="minorHAnsi"/>
          <w:sz w:val="22"/>
          <w:szCs w:val="22"/>
        </w:rPr>
        <w:t>,</w:t>
      </w:r>
      <w:r w:rsidR="00E97A31" w:rsidRPr="00E97A31">
        <w:rPr>
          <w:rFonts w:asciiTheme="minorHAnsi" w:hAnsiTheme="minorHAnsi" w:cstheme="minorHAnsi"/>
          <w:sz w:val="22"/>
          <w:szCs w:val="22"/>
        </w:rPr>
        <w:t xml:space="preserve"> których dane dotyczą </w:t>
      </w:r>
      <w:r w:rsidRPr="00E97A31">
        <w:rPr>
          <w:rFonts w:asciiTheme="minorHAnsi" w:hAnsiTheme="minorHAnsi" w:cstheme="minorHAnsi"/>
          <w:sz w:val="22"/>
          <w:szCs w:val="22"/>
        </w:rPr>
        <w:t xml:space="preserve">np. </w:t>
      </w:r>
      <w:r w:rsidR="000854EE">
        <w:rPr>
          <w:rFonts w:asciiTheme="minorHAnsi" w:hAnsiTheme="minorHAnsi" w:cstheme="minorHAnsi"/>
          <w:sz w:val="22"/>
          <w:szCs w:val="22"/>
        </w:rPr>
        <w:t xml:space="preserve">przesłanie dobrowolnie danych w ramach ubiegania się o zatrudnienie, innych niż żąda tego jednostka, </w:t>
      </w:r>
      <w:r w:rsidRPr="00E97A31">
        <w:rPr>
          <w:rFonts w:asciiTheme="minorHAnsi" w:hAnsiTheme="minorHAnsi" w:cstheme="minorHAnsi"/>
          <w:sz w:val="22"/>
          <w:szCs w:val="22"/>
        </w:rPr>
        <w:t>wysłanie formularza</w:t>
      </w:r>
      <w:r w:rsidR="00617648" w:rsidRPr="0006047C">
        <w:rPr>
          <w:rFonts w:asciiTheme="minorHAnsi" w:hAnsiTheme="minorHAnsi" w:cstheme="minorHAnsi"/>
          <w:sz w:val="22"/>
          <w:szCs w:val="22"/>
        </w:rPr>
        <w:t>.</w:t>
      </w:r>
      <w:r w:rsidRPr="0006047C">
        <w:rPr>
          <w:rFonts w:asciiTheme="minorHAnsi" w:hAnsiTheme="minorHAnsi" w:cstheme="minorHAnsi"/>
          <w:sz w:val="22"/>
          <w:szCs w:val="22"/>
        </w:rPr>
        <w:t xml:space="preserve"> </w:t>
      </w:r>
      <w:r w:rsidR="00617648" w:rsidRPr="0006047C">
        <w:rPr>
          <w:rFonts w:asciiTheme="minorHAnsi" w:hAnsiTheme="minorHAnsi" w:cstheme="minorHAnsi"/>
          <w:sz w:val="22"/>
          <w:szCs w:val="22"/>
        </w:rPr>
        <w:t>W</w:t>
      </w:r>
      <w:r w:rsidRPr="0006047C">
        <w:rPr>
          <w:rFonts w:asciiTheme="minorHAnsi" w:hAnsiTheme="minorHAnsi" w:cstheme="minorHAnsi"/>
          <w:sz w:val="22"/>
          <w:szCs w:val="22"/>
        </w:rPr>
        <w:t xml:space="preserve"> </w:t>
      </w:r>
      <w:r w:rsidRPr="00E97A31">
        <w:rPr>
          <w:rFonts w:asciiTheme="minorHAnsi" w:hAnsiTheme="minorHAnsi" w:cstheme="minorHAnsi"/>
          <w:sz w:val="22"/>
          <w:szCs w:val="22"/>
        </w:rPr>
        <w:t>obu przypadkach podstawą jest art. 6 ust. 1 lit</w:t>
      </w:r>
      <w:r w:rsidR="00E97A31" w:rsidRPr="00E97A31">
        <w:rPr>
          <w:rFonts w:asciiTheme="minorHAnsi" w:hAnsiTheme="minorHAnsi" w:cstheme="minorHAnsi"/>
          <w:sz w:val="22"/>
          <w:szCs w:val="22"/>
        </w:rPr>
        <w:t>.</w:t>
      </w:r>
      <w:r w:rsidRPr="00E97A31">
        <w:rPr>
          <w:rFonts w:asciiTheme="minorHAnsi" w:hAnsiTheme="minorHAnsi" w:cstheme="minorHAnsi"/>
          <w:sz w:val="22"/>
          <w:szCs w:val="22"/>
        </w:rPr>
        <w:t xml:space="preserve"> a</w:t>
      </w:r>
      <w:r w:rsidR="0006047C">
        <w:rPr>
          <w:rFonts w:asciiTheme="minorHAnsi" w:hAnsiTheme="minorHAnsi" w:cstheme="minorHAnsi"/>
          <w:sz w:val="22"/>
          <w:szCs w:val="22"/>
        </w:rPr>
        <w:t>)</w:t>
      </w:r>
      <w:r w:rsidRPr="00E97A31">
        <w:rPr>
          <w:rFonts w:asciiTheme="minorHAnsi" w:hAnsiTheme="minorHAnsi" w:cstheme="minorHAnsi"/>
          <w:sz w:val="22"/>
          <w:szCs w:val="22"/>
        </w:rPr>
        <w:t xml:space="preserve"> RODO</w:t>
      </w:r>
      <w:r w:rsidR="00617648" w:rsidRPr="0006047C">
        <w:rPr>
          <w:rFonts w:asciiTheme="minorHAnsi" w:hAnsiTheme="minorHAnsi" w:cstheme="minorHAnsi"/>
          <w:sz w:val="22"/>
          <w:szCs w:val="22"/>
        </w:rPr>
        <w:t xml:space="preserve"> i</w:t>
      </w:r>
      <w:r w:rsidR="0006047C" w:rsidRPr="0006047C">
        <w:rPr>
          <w:rFonts w:asciiTheme="minorHAnsi" w:hAnsiTheme="minorHAnsi" w:cstheme="minorHAnsi"/>
          <w:sz w:val="22"/>
          <w:szCs w:val="22"/>
        </w:rPr>
        <w:t xml:space="preserve"> wówczas zgoda</w:t>
      </w:r>
      <w:r w:rsidR="00617648" w:rsidRPr="0006047C">
        <w:rPr>
          <w:rFonts w:asciiTheme="minorHAnsi" w:hAnsiTheme="minorHAnsi" w:cstheme="minorHAnsi"/>
          <w:sz w:val="22"/>
          <w:szCs w:val="22"/>
        </w:rPr>
        <w:t xml:space="preserve"> może ona mieć charakter tzw. wyraźnego działania potwierdzającego</w:t>
      </w:r>
      <w:r w:rsidRPr="00E97A31">
        <w:rPr>
          <w:rFonts w:asciiTheme="minorHAnsi" w:hAnsiTheme="minorHAnsi" w:cstheme="minorHAnsi"/>
          <w:sz w:val="22"/>
          <w:szCs w:val="22"/>
        </w:rPr>
        <w:t xml:space="preserve">. W każdym przypadku </w:t>
      </w:r>
      <w:r w:rsidR="00117F4A" w:rsidRPr="0006047C">
        <w:rPr>
          <w:rFonts w:asciiTheme="minorHAnsi" w:hAnsiTheme="minorHAnsi" w:cstheme="minorHAnsi"/>
          <w:sz w:val="22"/>
          <w:szCs w:val="22"/>
        </w:rPr>
        <w:t xml:space="preserve">po udzieleniu zgody </w:t>
      </w:r>
      <w:r w:rsidR="00E97A31" w:rsidRPr="0006047C">
        <w:rPr>
          <w:rFonts w:asciiTheme="minorHAnsi" w:hAnsiTheme="minorHAnsi" w:cstheme="minorHAnsi"/>
          <w:sz w:val="22"/>
          <w:szCs w:val="22"/>
        </w:rPr>
        <w:t>osoba</w:t>
      </w:r>
      <w:r w:rsidRPr="0006047C">
        <w:rPr>
          <w:rFonts w:asciiTheme="minorHAnsi" w:hAnsiTheme="minorHAnsi" w:cstheme="minorHAnsi"/>
          <w:sz w:val="22"/>
          <w:szCs w:val="22"/>
        </w:rPr>
        <w:t xml:space="preserve"> może cofnąć swoją zgodę, w sposób wskazany w informacji o przetwarza</w:t>
      </w:r>
      <w:r w:rsidRPr="00E97A31">
        <w:rPr>
          <w:rFonts w:asciiTheme="minorHAnsi" w:hAnsiTheme="minorHAnsi" w:cstheme="minorHAnsi"/>
          <w:sz w:val="22"/>
          <w:szCs w:val="22"/>
        </w:rPr>
        <w:t xml:space="preserve">niu danych osobowych. Zgoda stanowi podstawę prawną m.in. </w:t>
      </w:r>
      <w:r w:rsidR="00E97A31">
        <w:rPr>
          <w:rFonts w:asciiTheme="minorHAnsi" w:hAnsiTheme="minorHAnsi" w:cstheme="minorHAnsi"/>
          <w:sz w:val="22"/>
          <w:szCs w:val="22"/>
        </w:rPr>
        <w:t>w następujących przypadkach</w:t>
      </w:r>
      <w:r w:rsidR="00117F4A" w:rsidRPr="0006047C">
        <w:rPr>
          <w:rFonts w:asciiTheme="minorHAnsi" w:hAnsiTheme="minorHAnsi" w:cstheme="minorHAnsi"/>
          <w:sz w:val="22"/>
          <w:szCs w:val="22"/>
        </w:rPr>
        <w:t>, gdy osoby</w:t>
      </w:r>
      <w:r w:rsidRPr="00E97A31">
        <w:rPr>
          <w:rFonts w:asciiTheme="minorHAnsi" w:hAnsiTheme="minorHAnsi" w:cstheme="minorHAnsi"/>
          <w:sz w:val="22"/>
          <w:szCs w:val="22"/>
        </w:rPr>
        <w:t>:</w:t>
      </w:r>
    </w:p>
    <w:p w14:paraId="3DC2E852" w14:textId="62259AE0" w:rsidR="00E97A31" w:rsidRDefault="00E97A31" w:rsidP="00E97A3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przesyłają </w:t>
      </w:r>
      <w:r w:rsidR="00A5625F">
        <w:rPr>
          <w:rFonts w:asciiTheme="minorHAnsi" w:hAnsiTheme="minorHAnsi" w:cstheme="minorHAnsi"/>
          <w:sz w:val="22"/>
          <w:szCs w:val="22"/>
        </w:rPr>
        <w:t xml:space="preserve">dowolną </w:t>
      </w:r>
      <w:r w:rsidR="0006047C">
        <w:rPr>
          <w:rFonts w:asciiTheme="minorHAnsi" w:hAnsiTheme="minorHAnsi" w:cstheme="minorHAnsi"/>
          <w:sz w:val="22"/>
          <w:szCs w:val="22"/>
        </w:rPr>
        <w:t>korespondencję mailową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625C163" w14:textId="61759698" w:rsidR="00E97A31" w:rsidRDefault="00E97A31" w:rsidP="00E97A3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przesyłają zapytania lub uwagi za pośrednictwem odpowiednich formularzy kontaktowych,</w:t>
      </w:r>
    </w:p>
    <w:p w14:paraId="359E5C52" w14:textId="103EEBF7" w:rsidR="000854EE" w:rsidRDefault="000854EE" w:rsidP="00E97A31">
      <w:pPr>
        <w:pStyle w:val="Normalny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przekazują </w:t>
      </w:r>
      <w:r w:rsidR="00AC173A">
        <w:rPr>
          <w:rFonts w:asciiTheme="minorHAnsi" w:hAnsiTheme="minorHAnsi" w:cstheme="minorHAnsi"/>
          <w:sz w:val="22"/>
          <w:szCs w:val="22"/>
        </w:rPr>
        <w:t xml:space="preserve">dobrowolnie </w:t>
      </w:r>
      <w:r>
        <w:rPr>
          <w:rFonts w:asciiTheme="minorHAnsi" w:hAnsiTheme="minorHAnsi" w:cstheme="minorHAnsi"/>
          <w:sz w:val="22"/>
          <w:szCs w:val="22"/>
        </w:rPr>
        <w:t>dane w procesie rekrutacji inne niż wymaga tego jednostka.</w:t>
      </w:r>
    </w:p>
    <w:p w14:paraId="3FA74226" w14:textId="58726D04" w:rsidR="00455919" w:rsidRPr="00DA786F" w:rsidRDefault="00455919" w:rsidP="00455919">
      <w:pPr>
        <w:pStyle w:val="NormalnyWeb"/>
        <w:rPr>
          <w:rFonts w:ascii="Calibri" w:hAnsi="Calibri" w:cs="Calibri"/>
          <w:sz w:val="22"/>
          <w:szCs w:val="22"/>
        </w:rPr>
      </w:pPr>
      <w:r w:rsidRPr="00DA786F">
        <w:rPr>
          <w:rStyle w:val="Pogrubienie"/>
          <w:rFonts w:ascii="Calibri" w:hAnsi="Calibri" w:cs="Calibri"/>
          <w:sz w:val="22"/>
          <w:szCs w:val="22"/>
        </w:rPr>
        <w:t>Wykonanie umowy lub działania zmierzające do zawarcia umowy</w:t>
      </w:r>
      <w:r w:rsidRPr="00DA786F">
        <w:rPr>
          <w:rFonts w:ascii="Calibri" w:hAnsi="Calibri" w:cs="Calibri"/>
          <w:sz w:val="22"/>
          <w:szCs w:val="22"/>
        </w:rPr>
        <w:t xml:space="preserve"> (</w:t>
      </w:r>
      <w:r w:rsidR="002F3786">
        <w:rPr>
          <w:rFonts w:ascii="Calibri" w:hAnsi="Calibri" w:cs="Calibri"/>
          <w:sz w:val="22"/>
          <w:szCs w:val="22"/>
        </w:rPr>
        <w:t>a</w:t>
      </w:r>
      <w:r w:rsidRPr="00DA786F">
        <w:rPr>
          <w:rFonts w:ascii="Calibri" w:hAnsi="Calibri" w:cs="Calibri"/>
          <w:sz w:val="22"/>
          <w:szCs w:val="22"/>
        </w:rPr>
        <w:t>rt. 6 ust. 1 lit</w:t>
      </w:r>
      <w:r w:rsidR="002F3786">
        <w:rPr>
          <w:rFonts w:ascii="Calibri" w:hAnsi="Calibri" w:cs="Calibri"/>
          <w:sz w:val="22"/>
          <w:szCs w:val="22"/>
        </w:rPr>
        <w:t>.</w:t>
      </w:r>
      <w:r w:rsidRPr="00DA786F">
        <w:rPr>
          <w:rFonts w:ascii="Calibri" w:hAnsi="Calibri" w:cs="Calibri"/>
          <w:sz w:val="22"/>
          <w:szCs w:val="22"/>
        </w:rPr>
        <w:t xml:space="preserve"> b</w:t>
      </w:r>
      <w:r w:rsidR="009840FD">
        <w:rPr>
          <w:rFonts w:ascii="Calibri" w:hAnsi="Calibri" w:cs="Calibri"/>
          <w:sz w:val="22"/>
          <w:szCs w:val="22"/>
        </w:rPr>
        <w:t>)</w:t>
      </w:r>
      <w:r w:rsidRPr="00DA786F">
        <w:rPr>
          <w:rFonts w:ascii="Calibri" w:hAnsi="Calibri" w:cs="Calibri"/>
          <w:sz w:val="22"/>
          <w:szCs w:val="22"/>
        </w:rPr>
        <w:t xml:space="preserve"> RODO).</w:t>
      </w:r>
    </w:p>
    <w:p w14:paraId="6C440F05" w14:textId="6D8675DA" w:rsidR="00DA786F" w:rsidRPr="00117F4A" w:rsidRDefault="00455919" w:rsidP="00117F4A">
      <w:pPr>
        <w:pStyle w:val="NormalnyWeb"/>
        <w:spacing w:after="120" w:afterAutospacing="0"/>
        <w:jc w:val="both"/>
        <w:rPr>
          <w:rFonts w:ascii="Calibri" w:hAnsi="Calibri" w:cs="Calibri"/>
          <w:color w:val="00B050"/>
          <w:sz w:val="22"/>
          <w:szCs w:val="22"/>
        </w:rPr>
      </w:pPr>
      <w:r w:rsidRPr="00701FA1">
        <w:rPr>
          <w:rFonts w:ascii="Calibri" w:hAnsi="Calibri" w:cs="Calibri"/>
          <w:sz w:val="22"/>
          <w:szCs w:val="22"/>
        </w:rPr>
        <w:t xml:space="preserve">Podstawa prawna w postaci umowy lub działań zmierzających do zawarcia umowy ma zastosowanie m.in. </w:t>
      </w:r>
      <w:r w:rsidR="00DA786F" w:rsidRPr="00701FA1">
        <w:rPr>
          <w:rFonts w:ascii="Calibri" w:hAnsi="Calibri" w:cs="Calibri"/>
          <w:sz w:val="22"/>
          <w:szCs w:val="22"/>
        </w:rPr>
        <w:t>gd</w:t>
      </w:r>
      <w:r w:rsidR="00117F4A" w:rsidRPr="00701FA1">
        <w:rPr>
          <w:rFonts w:ascii="Calibri" w:hAnsi="Calibri" w:cs="Calibri"/>
          <w:sz w:val="22"/>
          <w:szCs w:val="22"/>
        </w:rPr>
        <w:t xml:space="preserve">y </w:t>
      </w:r>
      <w:r w:rsidR="000854EE">
        <w:rPr>
          <w:rFonts w:ascii="Calibri" w:hAnsi="Calibri" w:cs="Calibri"/>
          <w:sz w:val="22"/>
          <w:szCs w:val="22"/>
        </w:rPr>
        <w:t>DBFO</w:t>
      </w:r>
      <w:r w:rsidR="00DA786F" w:rsidRPr="00701FA1">
        <w:rPr>
          <w:rFonts w:asciiTheme="minorHAnsi" w:hAnsiTheme="minorHAnsi" w:cstheme="minorHAnsi"/>
          <w:sz w:val="22"/>
          <w:szCs w:val="22"/>
        </w:rPr>
        <w:t xml:space="preserve"> przetwarza dane osobowe w ramach </w:t>
      </w:r>
      <w:r w:rsidR="000854EE">
        <w:rPr>
          <w:rFonts w:asciiTheme="minorHAnsi" w:hAnsiTheme="minorHAnsi" w:cstheme="minorHAnsi"/>
          <w:sz w:val="22"/>
          <w:szCs w:val="22"/>
        </w:rPr>
        <w:t xml:space="preserve">zawartych umów </w:t>
      </w:r>
      <w:r w:rsidR="00BB44B7">
        <w:rPr>
          <w:rFonts w:asciiTheme="minorHAnsi" w:hAnsiTheme="minorHAnsi" w:cstheme="minorHAnsi"/>
          <w:sz w:val="22"/>
          <w:szCs w:val="22"/>
        </w:rPr>
        <w:t xml:space="preserve">współpracy </w:t>
      </w:r>
      <w:r w:rsidR="000854EE">
        <w:rPr>
          <w:rFonts w:asciiTheme="minorHAnsi" w:hAnsiTheme="minorHAnsi" w:cstheme="minorHAnsi"/>
          <w:sz w:val="22"/>
          <w:szCs w:val="22"/>
        </w:rPr>
        <w:t>z osobami fizycznymi</w:t>
      </w:r>
      <w:r w:rsidR="00BB44B7">
        <w:rPr>
          <w:rFonts w:asciiTheme="minorHAnsi" w:hAnsiTheme="minorHAnsi" w:cstheme="minorHAnsi"/>
          <w:sz w:val="22"/>
          <w:szCs w:val="22"/>
        </w:rPr>
        <w:t>.</w:t>
      </w:r>
      <w:r w:rsidR="00DA786F" w:rsidRPr="00117F4A">
        <w:rPr>
          <w:rFonts w:cs="Calibri"/>
          <w:color w:val="00B050"/>
        </w:rPr>
        <w:t xml:space="preserve"> </w:t>
      </w:r>
    </w:p>
    <w:p w14:paraId="74DE3C8A" w14:textId="0CDF9479" w:rsidR="00455919" w:rsidRPr="00701FA1" w:rsidRDefault="00455919" w:rsidP="0079478B">
      <w:pPr>
        <w:pStyle w:val="Normalny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FD5EDA">
        <w:rPr>
          <w:rStyle w:val="Pogrubienie"/>
          <w:rFonts w:ascii="Calibri" w:hAnsi="Calibri" w:cs="Calibri"/>
          <w:sz w:val="22"/>
          <w:szCs w:val="22"/>
        </w:rPr>
        <w:t>Prawnie uzasadnione interesy</w:t>
      </w:r>
      <w:r w:rsidRPr="00701FA1">
        <w:rPr>
          <w:rFonts w:ascii="Calibri" w:hAnsi="Calibri" w:cs="Calibri"/>
          <w:sz w:val="22"/>
          <w:szCs w:val="22"/>
        </w:rPr>
        <w:t>,</w:t>
      </w:r>
      <w:r w:rsidRPr="00FD5EDA">
        <w:rPr>
          <w:rFonts w:ascii="Calibri" w:hAnsi="Calibri" w:cs="Calibri"/>
          <w:sz w:val="22"/>
          <w:szCs w:val="22"/>
        </w:rPr>
        <w:t xml:space="preserve"> (z wyjątkiem przypadków, gdy interesy </w:t>
      </w:r>
      <w:r w:rsidR="00FD5EDA" w:rsidRPr="00FD5EDA">
        <w:rPr>
          <w:rFonts w:ascii="Calibri" w:hAnsi="Calibri" w:cs="Calibri"/>
          <w:sz w:val="22"/>
          <w:szCs w:val="22"/>
        </w:rPr>
        <w:t xml:space="preserve">osób których dane dotyczą </w:t>
      </w:r>
      <w:r w:rsidRPr="00FD5EDA">
        <w:rPr>
          <w:rFonts w:ascii="Calibri" w:hAnsi="Calibri" w:cs="Calibri"/>
          <w:sz w:val="22"/>
          <w:szCs w:val="22"/>
        </w:rPr>
        <w:t xml:space="preserve">lub </w:t>
      </w:r>
      <w:r w:rsidR="00FD5EDA" w:rsidRPr="00FD5EDA">
        <w:rPr>
          <w:rFonts w:ascii="Calibri" w:hAnsi="Calibri" w:cs="Calibri"/>
          <w:sz w:val="22"/>
          <w:szCs w:val="22"/>
        </w:rPr>
        <w:t xml:space="preserve">ich </w:t>
      </w:r>
      <w:r w:rsidRPr="00FD5EDA">
        <w:rPr>
          <w:rFonts w:ascii="Calibri" w:hAnsi="Calibri" w:cs="Calibri"/>
          <w:sz w:val="22"/>
          <w:szCs w:val="22"/>
        </w:rPr>
        <w:t>podstawowe prawa i wolności mają pierwszeństwo przed interesami</w:t>
      </w:r>
      <w:r w:rsidR="00FD5EDA" w:rsidRPr="00FD5EDA">
        <w:rPr>
          <w:rFonts w:ascii="Calibri" w:hAnsi="Calibri" w:cs="Calibri"/>
          <w:sz w:val="22"/>
          <w:szCs w:val="22"/>
        </w:rPr>
        <w:t xml:space="preserve"> </w:t>
      </w:r>
      <w:r w:rsidR="00BB44B7">
        <w:rPr>
          <w:rFonts w:ascii="Calibri" w:hAnsi="Calibri" w:cs="Calibri"/>
          <w:sz w:val="22"/>
          <w:szCs w:val="22"/>
        </w:rPr>
        <w:t>DBFO</w:t>
      </w:r>
      <w:r w:rsidRPr="00FD5EDA">
        <w:rPr>
          <w:rFonts w:ascii="Calibri" w:hAnsi="Calibri" w:cs="Calibri"/>
          <w:sz w:val="22"/>
          <w:szCs w:val="22"/>
        </w:rPr>
        <w:t>) (art. 6 ust. 1 lit</w:t>
      </w:r>
      <w:r w:rsidR="002F3786">
        <w:rPr>
          <w:rFonts w:ascii="Calibri" w:hAnsi="Calibri" w:cs="Calibri"/>
          <w:sz w:val="22"/>
          <w:szCs w:val="22"/>
        </w:rPr>
        <w:t>.</w:t>
      </w:r>
      <w:r w:rsidRPr="00FD5EDA">
        <w:rPr>
          <w:rFonts w:ascii="Calibri" w:hAnsi="Calibri" w:cs="Calibri"/>
          <w:sz w:val="22"/>
          <w:szCs w:val="22"/>
        </w:rPr>
        <w:t xml:space="preserve"> f</w:t>
      </w:r>
      <w:r w:rsidR="009840FD">
        <w:rPr>
          <w:rFonts w:ascii="Calibri" w:hAnsi="Calibri" w:cs="Calibri"/>
          <w:sz w:val="22"/>
          <w:szCs w:val="22"/>
        </w:rPr>
        <w:t>)</w:t>
      </w:r>
      <w:r w:rsidRPr="00FD5EDA">
        <w:rPr>
          <w:rFonts w:ascii="Calibri" w:hAnsi="Calibri" w:cs="Calibri"/>
          <w:sz w:val="22"/>
          <w:szCs w:val="22"/>
        </w:rPr>
        <w:t xml:space="preserve"> R</w:t>
      </w:r>
      <w:r w:rsidRPr="00701FA1">
        <w:rPr>
          <w:rFonts w:ascii="Calibri" w:hAnsi="Calibri" w:cs="Calibri"/>
          <w:sz w:val="22"/>
          <w:szCs w:val="22"/>
        </w:rPr>
        <w:t>ODO):</w:t>
      </w:r>
    </w:p>
    <w:p w14:paraId="0CC56B34" w14:textId="2347ABC5" w:rsidR="00455919" w:rsidRPr="00701FA1" w:rsidRDefault="00117F4A" w:rsidP="00701FA1">
      <w:pPr>
        <w:pStyle w:val="Normalny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701FA1">
        <w:rPr>
          <w:rFonts w:ascii="Calibri" w:hAnsi="Calibri" w:cs="Calibri"/>
          <w:sz w:val="22"/>
          <w:szCs w:val="22"/>
        </w:rPr>
        <w:t>N</w:t>
      </w:r>
      <w:r w:rsidR="00455919" w:rsidRPr="00701FA1">
        <w:rPr>
          <w:rFonts w:ascii="Calibri" w:hAnsi="Calibri" w:cs="Calibri"/>
          <w:sz w:val="22"/>
          <w:szCs w:val="22"/>
        </w:rPr>
        <w:t xml:space="preserve">a podstawie </w:t>
      </w:r>
      <w:r w:rsidRPr="00701FA1">
        <w:rPr>
          <w:rFonts w:ascii="Calibri" w:hAnsi="Calibri" w:cs="Calibri"/>
          <w:sz w:val="22"/>
          <w:szCs w:val="22"/>
        </w:rPr>
        <w:t xml:space="preserve">prawnie </w:t>
      </w:r>
      <w:r w:rsidR="00455919" w:rsidRPr="00701FA1">
        <w:rPr>
          <w:rFonts w:ascii="Calibri" w:hAnsi="Calibri" w:cs="Calibri"/>
          <w:sz w:val="22"/>
          <w:szCs w:val="22"/>
        </w:rPr>
        <w:t xml:space="preserve">uzasadnionych interesów </w:t>
      </w:r>
      <w:r w:rsidR="00BB44B7">
        <w:rPr>
          <w:rFonts w:ascii="Calibri" w:hAnsi="Calibri" w:cs="Calibri"/>
          <w:sz w:val="22"/>
          <w:szCs w:val="22"/>
        </w:rPr>
        <w:t>DBFO</w:t>
      </w:r>
      <w:r w:rsidRPr="00701FA1">
        <w:rPr>
          <w:rFonts w:ascii="Calibri" w:hAnsi="Calibri" w:cs="Calibri"/>
          <w:sz w:val="22"/>
          <w:szCs w:val="22"/>
        </w:rPr>
        <w:t xml:space="preserve"> przetwarza Dane osobowe </w:t>
      </w:r>
      <w:r w:rsidR="00455919" w:rsidRPr="00701FA1">
        <w:rPr>
          <w:rFonts w:ascii="Calibri" w:hAnsi="Calibri" w:cs="Calibri"/>
          <w:sz w:val="22"/>
          <w:szCs w:val="22"/>
        </w:rPr>
        <w:t xml:space="preserve">m.in. </w:t>
      </w:r>
      <w:r w:rsidR="0079478B" w:rsidRPr="00701FA1">
        <w:rPr>
          <w:rFonts w:ascii="Calibri" w:hAnsi="Calibri" w:cs="Calibri"/>
          <w:sz w:val="22"/>
          <w:szCs w:val="22"/>
        </w:rPr>
        <w:t>w celach</w:t>
      </w:r>
      <w:r w:rsidR="00455919" w:rsidRPr="00701FA1">
        <w:rPr>
          <w:rFonts w:ascii="Calibri" w:hAnsi="Calibri" w:cs="Calibri"/>
          <w:sz w:val="22"/>
          <w:szCs w:val="22"/>
        </w:rPr>
        <w:t>:</w:t>
      </w:r>
    </w:p>
    <w:p w14:paraId="1F367E5A" w14:textId="131C4ABB" w:rsidR="00455919" w:rsidRPr="00683554" w:rsidRDefault="00455919" w:rsidP="002F3786">
      <w:pPr>
        <w:pStyle w:val="NormalnyWeb"/>
        <w:numPr>
          <w:ilvl w:val="0"/>
          <w:numId w:val="31"/>
        </w:numPr>
        <w:spacing w:before="0" w:beforeAutospacing="0" w:after="0" w:afterAutospacing="0"/>
        <w:ind w:left="709" w:hanging="352"/>
        <w:jc w:val="both"/>
        <w:rPr>
          <w:rFonts w:ascii="Calibri" w:hAnsi="Calibri" w:cs="Calibri"/>
          <w:sz w:val="22"/>
          <w:szCs w:val="22"/>
        </w:rPr>
      </w:pPr>
      <w:r w:rsidRPr="00683554">
        <w:rPr>
          <w:rFonts w:ascii="Calibri" w:hAnsi="Calibri" w:cs="Calibri"/>
          <w:sz w:val="22"/>
          <w:szCs w:val="22"/>
        </w:rPr>
        <w:t>dowodowych oraz zabezpieczenia informacji na wypadek prawnej potrzeby wykazania faktów, ewentualnego ustalenia, dochodzenia lub obrony przed roszczeniami</w:t>
      </w:r>
      <w:r w:rsidR="00683554" w:rsidRPr="00683554">
        <w:rPr>
          <w:rFonts w:ascii="Calibri" w:hAnsi="Calibri" w:cs="Calibri"/>
          <w:sz w:val="22"/>
          <w:szCs w:val="22"/>
        </w:rPr>
        <w:t>,</w:t>
      </w:r>
    </w:p>
    <w:p w14:paraId="204DAE6F" w14:textId="49CD9C6F" w:rsidR="00455919" w:rsidRPr="00683554" w:rsidRDefault="002F3786" w:rsidP="008012AC">
      <w:pPr>
        <w:pStyle w:val="NormalnyWeb"/>
        <w:numPr>
          <w:ilvl w:val="0"/>
          <w:numId w:val="31"/>
        </w:numPr>
        <w:spacing w:before="0" w:beforeAutospacing="0" w:after="120" w:afterAutospacing="0"/>
        <w:ind w:left="709" w:hanging="352"/>
        <w:jc w:val="both"/>
        <w:rPr>
          <w:rFonts w:ascii="Calibri" w:hAnsi="Calibri" w:cs="Calibri"/>
          <w:sz w:val="22"/>
          <w:szCs w:val="22"/>
        </w:rPr>
      </w:pPr>
      <w:r w:rsidRPr="00683554">
        <w:rPr>
          <w:rFonts w:ascii="Calibri" w:hAnsi="Calibri" w:cs="Calibri"/>
          <w:sz w:val="22"/>
          <w:szCs w:val="22"/>
        </w:rPr>
        <w:t>zapewnienia bezpieczeństwa danych, w szczególności ich integralności</w:t>
      </w:r>
      <w:r w:rsidR="00683554" w:rsidRPr="00683554">
        <w:rPr>
          <w:rFonts w:ascii="Calibri" w:hAnsi="Calibri" w:cs="Calibri"/>
          <w:sz w:val="22"/>
          <w:szCs w:val="22"/>
        </w:rPr>
        <w:t>,</w:t>
      </w:r>
      <w:r w:rsidRPr="00683554">
        <w:rPr>
          <w:rFonts w:ascii="Calibri" w:hAnsi="Calibri" w:cs="Calibri"/>
          <w:sz w:val="22"/>
          <w:szCs w:val="22"/>
        </w:rPr>
        <w:t xml:space="preserve"> prawidłowości, aktualności</w:t>
      </w:r>
      <w:r w:rsidR="008012AC" w:rsidRPr="00683554">
        <w:rPr>
          <w:rFonts w:ascii="Calibri" w:hAnsi="Calibri" w:cs="Calibri"/>
          <w:sz w:val="22"/>
          <w:szCs w:val="22"/>
        </w:rPr>
        <w:t>.</w:t>
      </w:r>
    </w:p>
    <w:p w14:paraId="6268CDCC" w14:textId="50ABF1F1" w:rsidR="00455919" w:rsidRDefault="00455919" w:rsidP="008012AC">
      <w:pPr>
        <w:pStyle w:val="Normalny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47D26">
        <w:rPr>
          <w:rFonts w:ascii="Calibri" w:hAnsi="Calibri" w:cs="Calibri"/>
          <w:sz w:val="22"/>
          <w:szCs w:val="22"/>
        </w:rPr>
        <w:t xml:space="preserve">W </w:t>
      </w:r>
      <w:r w:rsidR="00AC173A">
        <w:rPr>
          <w:rFonts w:ascii="Calibri" w:hAnsi="Calibri" w:cs="Calibri"/>
          <w:sz w:val="22"/>
          <w:szCs w:val="22"/>
        </w:rPr>
        <w:t>wi</w:t>
      </w:r>
      <w:r w:rsidR="006F31C8">
        <w:rPr>
          <w:rFonts w:ascii="Calibri" w:hAnsi="Calibri" w:cs="Calibri"/>
          <w:sz w:val="22"/>
          <w:szCs w:val="22"/>
        </w:rPr>
        <w:t xml:space="preserve">ększości </w:t>
      </w:r>
      <w:r w:rsidRPr="00947D26">
        <w:rPr>
          <w:rFonts w:ascii="Calibri" w:hAnsi="Calibri" w:cs="Calibri"/>
          <w:sz w:val="22"/>
          <w:szCs w:val="22"/>
        </w:rPr>
        <w:t>przypadk</w:t>
      </w:r>
      <w:r w:rsidR="006F31C8">
        <w:rPr>
          <w:rFonts w:ascii="Calibri" w:hAnsi="Calibri" w:cs="Calibri"/>
          <w:sz w:val="22"/>
          <w:szCs w:val="22"/>
        </w:rPr>
        <w:t>ów</w:t>
      </w:r>
      <w:r w:rsidRPr="00947D26">
        <w:rPr>
          <w:rFonts w:ascii="Calibri" w:hAnsi="Calibri" w:cs="Calibri"/>
          <w:sz w:val="22"/>
          <w:szCs w:val="22"/>
        </w:rPr>
        <w:t xml:space="preserve"> podstawą przetwarzania danych osobowych </w:t>
      </w:r>
      <w:r w:rsidR="006F31C8">
        <w:rPr>
          <w:rFonts w:ascii="Calibri" w:hAnsi="Calibri" w:cs="Calibri"/>
          <w:sz w:val="22"/>
          <w:szCs w:val="22"/>
        </w:rPr>
        <w:t xml:space="preserve">przez DBFO </w:t>
      </w:r>
      <w:r w:rsidR="00AC173A">
        <w:rPr>
          <w:rFonts w:ascii="Calibri" w:hAnsi="Calibri" w:cs="Calibri"/>
          <w:sz w:val="22"/>
          <w:szCs w:val="22"/>
        </w:rPr>
        <w:t xml:space="preserve">jest </w:t>
      </w:r>
      <w:r w:rsidRPr="00947D26">
        <w:rPr>
          <w:rStyle w:val="Pogrubienie"/>
          <w:rFonts w:ascii="Calibri" w:hAnsi="Calibri" w:cs="Calibri"/>
          <w:sz w:val="22"/>
          <w:szCs w:val="22"/>
        </w:rPr>
        <w:t>spełnienie</w:t>
      </w:r>
      <w:r w:rsidR="0048470F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Pr="00947D26">
        <w:rPr>
          <w:rStyle w:val="Pogrubienie"/>
          <w:rFonts w:ascii="Calibri" w:hAnsi="Calibri" w:cs="Calibri"/>
          <w:sz w:val="22"/>
          <w:szCs w:val="22"/>
        </w:rPr>
        <w:t xml:space="preserve">obowiązku prawnego </w:t>
      </w:r>
      <w:r w:rsidR="0048470F">
        <w:rPr>
          <w:rStyle w:val="Pogrubienie"/>
          <w:rFonts w:ascii="Calibri" w:hAnsi="Calibri" w:cs="Calibri"/>
          <w:sz w:val="22"/>
          <w:szCs w:val="22"/>
        </w:rPr>
        <w:t>ciążące</w:t>
      </w:r>
      <w:r w:rsidRPr="00947D26">
        <w:rPr>
          <w:rStyle w:val="Pogrubienie"/>
          <w:rFonts w:ascii="Calibri" w:hAnsi="Calibri" w:cs="Calibri"/>
          <w:sz w:val="22"/>
          <w:szCs w:val="22"/>
        </w:rPr>
        <w:t>go na administratorze</w:t>
      </w:r>
      <w:r w:rsidRPr="00947D26">
        <w:rPr>
          <w:rFonts w:ascii="Calibri" w:hAnsi="Calibri" w:cs="Calibri"/>
          <w:sz w:val="22"/>
          <w:szCs w:val="22"/>
        </w:rPr>
        <w:t xml:space="preserve"> (</w:t>
      </w:r>
      <w:r w:rsidRPr="0048470F">
        <w:rPr>
          <w:rFonts w:ascii="Calibri" w:hAnsi="Calibri" w:cs="Calibri"/>
          <w:sz w:val="22"/>
          <w:szCs w:val="22"/>
        </w:rPr>
        <w:t>ar</w:t>
      </w:r>
      <w:r w:rsidRPr="00947D26">
        <w:rPr>
          <w:rFonts w:ascii="Calibri" w:hAnsi="Calibri" w:cs="Calibri"/>
          <w:sz w:val="22"/>
          <w:szCs w:val="22"/>
        </w:rPr>
        <w:t>t. 6 ust</w:t>
      </w:r>
      <w:r w:rsidR="0048470F">
        <w:rPr>
          <w:rFonts w:ascii="Calibri" w:hAnsi="Calibri" w:cs="Calibri"/>
          <w:sz w:val="22"/>
          <w:szCs w:val="22"/>
        </w:rPr>
        <w:t>.</w:t>
      </w:r>
      <w:r w:rsidRPr="00947D26">
        <w:rPr>
          <w:rFonts w:ascii="Calibri" w:hAnsi="Calibri" w:cs="Calibri"/>
          <w:sz w:val="22"/>
          <w:szCs w:val="22"/>
        </w:rPr>
        <w:t xml:space="preserve"> 1 lit. c</w:t>
      </w:r>
      <w:r w:rsidR="0048470F">
        <w:rPr>
          <w:rFonts w:ascii="Calibri" w:hAnsi="Calibri" w:cs="Calibri"/>
          <w:sz w:val="22"/>
          <w:szCs w:val="22"/>
        </w:rPr>
        <w:t>)</w:t>
      </w:r>
      <w:r w:rsidRPr="00947D26">
        <w:rPr>
          <w:rFonts w:ascii="Calibri" w:hAnsi="Calibri" w:cs="Calibri"/>
          <w:sz w:val="22"/>
          <w:szCs w:val="22"/>
        </w:rPr>
        <w:t xml:space="preserve"> RODO). </w:t>
      </w:r>
    </w:p>
    <w:p w14:paraId="302A06FD" w14:textId="26CB805F" w:rsidR="006F31C8" w:rsidRPr="006F31C8" w:rsidRDefault="006F31C8" w:rsidP="002F3786">
      <w:pPr>
        <w:pStyle w:val="NormalnyWeb"/>
        <w:spacing w:before="0" w:beforeAutospacing="0" w:after="12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Wynika to z faktu, że g</w:t>
      </w:r>
      <w:r w:rsidRPr="006F31C8">
        <w:rPr>
          <w:rFonts w:asciiTheme="minorHAnsi" w:hAnsiTheme="minorHAnsi" w:cstheme="minorHAnsi"/>
          <w:sz w:val="22"/>
          <w:szCs w:val="22"/>
        </w:rPr>
        <w:t>łównym celem przetwarzania danych osobowych jest realizacja zadań publicznych wynikających z nałożonych na naszą jednostkę obowiązków określonych w przepisach ustawy z dnia 14 grudnia 2016 – Prawo oświatowe oraz ustawy z dnia 7 września 1991 r o systemie oświaty oraz uchwały nr XXIII/416/2003 Rady m.st. Warszawy z dnia 18 grudnia 2003 r. w sprawie utworzenia Miejskiego Biura Finansów Oświaty m. st. Warszawy oraz niektórych dzielnicowych biur finansów oświaty m.st. Warszawy, a także zmiany nazw i statutów niektórych jednostek obsługi ekonomiczno-administracyjnej szkół i placówek oświatowych (Dz. Urz. Woj. Maz. z 2004 r. Nr 8, poz. 343 oraz z 2005 r. Nr 268, poz. 8761, z 2008 r. Nr 62, poz. 2253, Nr 166, poz. 5901, z 2009 r. Nr 104, poz. 2972, z 2013 r. poz. 4614, z 2016 r. poz. 10280 i z 2017 r. poz. 6078) oraz uchwały nr XXXVII/944/2016 Rady m.st. Warszawy z dnia 17 listopada 2016 r. w sprawie wspólnej obsługi jednostek organizacyjnych m.st. Warszawy (Dz. Urz. Woj. Maz. z 2016 r. poz. 10281 oraz z 2017 r. poz. 6079), co stanowi w przepisach RODO podstawę określoną w art. 6 ust. 1 lit. c).</w:t>
      </w:r>
    </w:p>
    <w:p w14:paraId="3B8E8828" w14:textId="5AEF4A7B" w:rsidR="006F31C8" w:rsidRDefault="006F31C8" w:rsidP="006F31C8">
      <w:pPr>
        <w:pStyle w:val="Normalny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47D26">
        <w:rPr>
          <w:rFonts w:ascii="Calibri" w:hAnsi="Calibri" w:cs="Calibri"/>
          <w:sz w:val="22"/>
          <w:szCs w:val="22"/>
        </w:rPr>
        <w:t xml:space="preserve">Dotyczy to szczególnie obowiązków </w:t>
      </w:r>
      <w:r>
        <w:rPr>
          <w:rFonts w:ascii="Calibri" w:hAnsi="Calibri" w:cs="Calibri"/>
          <w:sz w:val="22"/>
          <w:szCs w:val="22"/>
        </w:rPr>
        <w:t>nałożonych</w:t>
      </w:r>
      <w:r w:rsidRPr="00947D26">
        <w:rPr>
          <w:rFonts w:ascii="Calibri" w:hAnsi="Calibri" w:cs="Calibri"/>
          <w:sz w:val="22"/>
          <w:szCs w:val="22"/>
        </w:rPr>
        <w:t xml:space="preserve"> na </w:t>
      </w:r>
      <w:r>
        <w:rPr>
          <w:rFonts w:ascii="Calibri" w:hAnsi="Calibri" w:cs="Calibri"/>
          <w:sz w:val="22"/>
          <w:szCs w:val="22"/>
        </w:rPr>
        <w:t>DBFO</w:t>
      </w:r>
      <w:r w:rsidRPr="00947D26">
        <w:rPr>
          <w:rFonts w:ascii="Calibri" w:hAnsi="Calibri" w:cs="Calibri"/>
          <w:sz w:val="22"/>
          <w:szCs w:val="22"/>
        </w:rPr>
        <w:t xml:space="preserve"> wynikających z przepisów prawa,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947D26">
        <w:rPr>
          <w:rFonts w:ascii="Calibri" w:hAnsi="Calibri" w:cs="Calibri"/>
          <w:sz w:val="22"/>
          <w:szCs w:val="22"/>
        </w:rPr>
        <w:t>w szczególności przepisów prawa podatkowego</w:t>
      </w:r>
      <w:r>
        <w:rPr>
          <w:rFonts w:ascii="Calibri" w:hAnsi="Calibri" w:cs="Calibri"/>
          <w:sz w:val="22"/>
          <w:szCs w:val="22"/>
        </w:rPr>
        <w:t>, prawa zamówień publicznych, ustawy o dostępie do informacji publicznej, przepisów oświatowych, spraw realizowanych w oparciu o przepisy kodeksu postępowania administracyjnego, przepisów o narodowym zasobie archiwalnym i archiwach, przepisów odnoszących się do jednostek samorządowych</w:t>
      </w:r>
      <w:r w:rsidRPr="00947D26">
        <w:rPr>
          <w:rFonts w:ascii="Calibri" w:hAnsi="Calibri" w:cs="Calibri"/>
          <w:sz w:val="22"/>
          <w:szCs w:val="22"/>
        </w:rPr>
        <w:t>.</w:t>
      </w:r>
    </w:p>
    <w:p w14:paraId="75579225" w14:textId="77777777" w:rsidR="006F31C8" w:rsidRPr="00947D26" w:rsidRDefault="006F31C8" w:rsidP="002F3786">
      <w:pPr>
        <w:pStyle w:val="Normalny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</w:p>
    <w:p w14:paraId="4FD7CEEA" w14:textId="2FC1AF5F" w:rsidR="002F3786" w:rsidRPr="009840FD" w:rsidRDefault="002F3786" w:rsidP="00B36868">
      <w:pPr>
        <w:autoSpaceDE w:val="0"/>
        <w:autoSpaceDN w:val="0"/>
        <w:adjustRightInd w:val="0"/>
        <w:jc w:val="both"/>
        <w:rPr>
          <w:rFonts w:eastAsia="Times New Roman" w:cs="Times New Roman"/>
          <w:b/>
          <w:szCs w:val="20"/>
          <w:lang w:val="pl-PL" w:eastAsia="pl-PL"/>
        </w:rPr>
      </w:pPr>
      <w:r w:rsidRPr="002F3786">
        <w:rPr>
          <w:rFonts w:eastAsia="Times New Roman" w:cs="Times New Roman"/>
          <w:b/>
          <w:szCs w:val="20"/>
          <w:lang w:val="pl-PL" w:eastAsia="pl-PL"/>
        </w:rPr>
        <w:t xml:space="preserve">Wykonywanie zadania realizowanego w interesie publicznym </w:t>
      </w:r>
      <w:r w:rsidR="00213D66" w:rsidRPr="009840FD">
        <w:rPr>
          <w:rFonts w:eastAsia="Times New Roman" w:cs="Times New Roman"/>
          <w:b/>
          <w:szCs w:val="20"/>
          <w:lang w:val="pl-PL" w:eastAsia="pl-PL"/>
        </w:rPr>
        <w:t>(art.6 ust.1 lit. e</w:t>
      </w:r>
      <w:r w:rsidR="009840FD">
        <w:rPr>
          <w:rFonts w:eastAsia="Times New Roman" w:cs="Times New Roman"/>
          <w:b/>
          <w:szCs w:val="20"/>
          <w:lang w:val="pl-PL" w:eastAsia="pl-PL"/>
        </w:rPr>
        <w:t>)</w:t>
      </w:r>
      <w:r w:rsidR="00213D66" w:rsidRPr="009840FD">
        <w:rPr>
          <w:rFonts w:eastAsia="Times New Roman" w:cs="Times New Roman"/>
          <w:b/>
          <w:szCs w:val="20"/>
          <w:lang w:val="pl-PL" w:eastAsia="pl-PL"/>
        </w:rPr>
        <w:t xml:space="preserve"> RODO)</w:t>
      </w:r>
    </w:p>
    <w:p w14:paraId="3F694C6A" w14:textId="152D2532" w:rsidR="00B36868" w:rsidRPr="00BB44B7" w:rsidRDefault="00BB44B7" w:rsidP="00BB44B7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val="pl-PL"/>
        </w:rPr>
      </w:pPr>
      <w:r>
        <w:rPr>
          <w:rFonts w:ascii="Calibri" w:eastAsia="Times New Roman" w:hAnsi="Calibri" w:cs="Calibri"/>
          <w:lang w:val="pl-PL" w:eastAsia="pl-PL"/>
        </w:rPr>
        <w:t>DBFO</w:t>
      </w:r>
      <w:r w:rsidR="00B36868" w:rsidRPr="008012AC">
        <w:rPr>
          <w:rFonts w:ascii="Calibri" w:eastAsia="Times New Roman" w:hAnsi="Calibri" w:cs="Calibri"/>
          <w:lang w:val="pl-PL" w:eastAsia="pl-PL"/>
        </w:rPr>
        <w:t xml:space="preserve"> </w:t>
      </w:r>
      <w:r>
        <w:rPr>
          <w:rFonts w:ascii="Calibri" w:eastAsia="Times New Roman" w:hAnsi="Calibri" w:cs="Calibri"/>
          <w:lang w:val="pl-PL" w:eastAsia="pl-PL"/>
        </w:rPr>
        <w:t xml:space="preserve">może </w:t>
      </w:r>
      <w:r w:rsidR="00B36868" w:rsidRPr="008012AC">
        <w:rPr>
          <w:rFonts w:ascii="Calibri" w:eastAsia="Times New Roman" w:hAnsi="Calibri" w:cs="Calibri"/>
          <w:lang w:val="pl-PL" w:eastAsia="pl-PL"/>
        </w:rPr>
        <w:t>przetwarza</w:t>
      </w:r>
      <w:r>
        <w:rPr>
          <w:rFonts w:ascii="Calibri" w:eastAsia="Times New Roman" w:hAnsi="Calibri" w:cs="Calibri"/>
          <w:lang w:val="pl-PL" w:eastAsia="pl-PL"/>
        </w:rPr>
        <w:t>ć</w:t>
      </w:r>
      <w:r w:rsidR="00B36868" w:rsidRPr="008012AC">
        <w:rPr>
          <w:rFonts w:ascii="Calibri" w:eastAsia="Times New Roman" w:hAnsi="Calibri" w:cs="Calibri"/>
          <w:lang w:val="pl-PL" w:eastAsia="pl-PL"/>
        </w:rPr>
        <w:t xml:space="preserve"> </w:t>
      </w:r>
      <w:r>
        <w:rPr>
          <w:rFonts w:ascii="Calibri" w:eastAsia="Times New Roman" w:hAnsi="Calibri" w:cs="Calibri"/>
          <w:lang w:val="pl-PL" w:eastAsia="pl-PL"/>
        </w:rPr>
        <w:t xml:space="preserve">również </w:t>
      </w:r>
      <w:r w:rsidR="00B36868" w:rsidRPr="008012AC">
        <w:rPr>
          <w:rFonts w:ascii="Calibri" w:eastAsia="Times New Roman" w:hAnsi="Calibri" w:cs="Calibri"/>
          <w:lang w:val="pl-PL" w:eastAsia="pl-PL"/>
        </w:rPr>
        <w:t xml:space="preserve">dane osobowe, </w:t>
      </w:r>
      <w:r>
        <w:rPr>
          <w:rFonts w:ascii="Calibri" w:eastAsia="Times New Roman" w:hAnsi="Calibri" w:cs="Calibri"/>
          <w:lang w:val="pl-PL" w:eastAsia="pl-PL"/>
        </w:rPr>
        <w:t>jeżeli</w:t>
      </w:r>
      <w:r w:rsidR="00B36868" w:rsidRPr="008012AC">
        <w:rPr>
          <w:rFonts w:ascii="Calibri" w:eastAsia="Times New Roman" w:hAnsi="Calibri" w:cs="Calibri"/>
          <w:lang w:val="pl-PL" w:eastAsia="pl-PL"/>
        </w:rPr>
        <w:t xml:space="preserve"> jest to </w:t>
      </w:r>
      <w:r w:rsidR="00B36868" w:rsidRPr="008012AC">
        <w:rPr>
          <w:rFonts w:ascii="Calibri" w:hAnsi="Calibri" w:cs="Calibri"/>
          <w:lang w:val="pl-PL"/>
        </w:rPr>
        <w:t>niezbędne do wykonania zadania realizowanego w interesie publicznym</w:t>
      </w:r>
      <w:r>
        <w:rPr>
          <w:rFonts w:ascii="Calibri" w:hAnsi="Calibri" w:cs="Calibri"/>
          <w:lang w:val="pl-PL"/>
        </w:rPr>
        <w:t>, np. informowanie o programów oświatowych kierowanych dla nauczycieli.</w:t>
      </w:r>
    </w:p>
    <w:p w14:paraId="1BFEF567" w14:textId="3190C835" w:rsidR="00455919" w:rsidRPr="008012AC" w:rsidRDefault="00455919" w:rsidP="008012AC">
      <w:pPr>
        <w:pStyle w:val="NormalnyWeb"/>
        <w:numPr>
          <w:ilvl w:val="1"/>
          <w:numId w:val="19"/>
        </w:numPr>
        <w:tabs>
          <w:tab w:val="left" w:pos="426"/>
        </w:tabs>
        <w:spacing w:before="0" w:beforeAutospacing="0" w:after="120" w:afterAutospacing="0"/>
        <w:ind w:hanging="218"/>
        <w:rPr>
          <w:rStyle w:val="Pogrubienie"/>
          <w:rFonts w:asciiTheme="minorHAnsi" w:hAnsiTheme="minorHAnsi" w:cstheme="minorHAnsi"/>
          <w:sz w:val="22"/>
          <w:szCs w:val="22"/>
        </w:rPr>
      </w:pPr>
      <w:r w:rsidRPr="008012AC">
        <w:rPr>
          <w:rStyle w:val="Pogrubienie"/>
          <w:rFonts w:asciiTheme="minorHAnsi" w:hAnsiTheme="minorHAnsi" w:cstheme="minorHAnsi"/>
          <w:sz w:val="22"/>
          <w:szCs w:val="22"/>
        </w:rPr>
        <w:t>Sposób zbierania danych</w:t>
      </w:r>
    </w:p>
    <w:p w14:paraId="5A67A4D5" w14:textId="77777777" w:rsidR="00067BB2" w:rsidRDefault="006F31C8" w:rsidP="00067BB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F31C8">
        <w:rPr>
          <w:rFonts w:asciiTheme="minorHAnsi" w:hAnsiTheme="minorHAnsi" w:cstheme="minorHAnsi"/>
          <w:sz w:val="22"/>
          <w:szCs w:val="22"/>
        </w:rPr>
        <w:t xml:space="preserve">Dane osobowe zbieramy bezpośrednio od osób, których dane dotyczą, głównie w ramach procesów: </w:t>
      </w:r>
    </w:p>
    <w:p w14:paraId="55A90336" w14:textId="7480F3E9" w:rsidR="006F31C8" w:rsidRDefault="006F31C8" w:rsidP="00067BB2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6F31C8">
        <w:rPr>
          <w:rFonts w:asciiTheme="minorHAnsi" w:hAnsiTheme="minorHAnsi" w:cstheme="minorHAnsi"/>
          <w:sz w:val="22"/>
          <w:szCs w:val="22"/>
        </w:rPr>
        <w:t>rekrutacji i zatrudniania pracowników w naszej jednostce,</w:t>
      </w:r>
    </w:p>
    <w:p w14:paraId="0B066586" w14:textId="4DB369A9" w:rsidR="006F31C8" w:rsidRDefault="006F31C8" w:rsidP="00455919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67BB2">
        <w:rPr>
          <w:rFonts w:asciiTheme="minorHAnsi" w:hAnsiTheme="minorHAnsi" w:cstheme="minorHAnsi"/>
          <w:sz w:val="22"/>
          <w:szCs w:val="22"/>
        </w:rPr>
        <w:t>współpracy z podmiotami świadczącymi usługi na rzecz naszej jednostki,</w:t>
      </w:r>
    </w:p>
    <w:p w14:paraId="73553B22" w14:textId="42E5D12A" w:rsidR="006F31C8" w:rsidRPr="00067BB2" w:rsidRDefault="006F31C8" w:rsidP="00455919">
      <w:pPr>
        <w:pStyle w:val="NormalnyWeb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67BB2">
        <w:rPr>
          <w:rFonts w:asciiTheme="minorHAnsi" w:hAnsiTheme="minorHAnsi" w:cstheme="minorHAnsi"/>
          <w:sz w:val="22"/>
          <w:szCs w:val="22"/>
        </w:rPr>
        <w:t xml:space="preserve">współpracy z instytucjami działającymi na rzecz oświaty i wychowania młodzieży szkolnej. </w:t>
      </w:r>
    </w:p>
    <w:p w14:paraId="6766541E" w14:textId="27CA6BFB" w:rsidR="006F31C8" w:rsidRPr="006F31C8" w:rsidRDefault="006F31C8" w:rsidP="0045591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F31C8">
        <w:rPr>
          <w:rFonts w:asciiTheme="minorHAnsi" w:hAnsiTheme="minorHAnsi" w:cstheme="minorHAnsi"/>
          <w:sz w:val="22"/>
          <w:szCs w:val="22"/>
        </w:rPr>
        <w:t>Dane osobowe zbieramy również od podmiotów współpracujących z naszą jednostką, najczęściej jako dane kontaktowe osób reprezentujących te podmioty.</w:t>
      </w:r>
    </w:p>
    <w:p w14:paraId="26C448DA" w14:textId="6E85666E" w:rsidR="00455919" w:rsidRPr="00B54D36" w:rsidRDefault="00455919" w:rsidP="0045591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54D36">
        <w:rPr>
          <w:rStyle w:val="Pogrubienie"/>
          <w:rFonts w:asciiTheme="minorHAnsi" w:hAnsiTheme="minorHAnsi" w:cstheme="minorHAnsi"/>
          <w:sz w:val="22"/>
          <w:szCs w:val="22"/>
        </w:rPr>
        <w:t xml:space="preserve">Jakie dane możemy przetwarzać i skąd je mamy? </w:t>
      </w:r>
    </w:p>
    <w:p w14:paraId="532B913C" w14:textId="48FAC197" w:rsidR="00455919" w:rsidRPr="007E09AC" w:rsidRDefault="00455919" w:rsidP="004145B2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E09AC">
        <w:rPr>
          <w:rFonts w:asciiTheme="minorHAnsi" w:hAnsiTheme="minorHAnsi" w:cstheme="minorHAnsi"/>
          <w:sz w:val="22"/>
          <w:szCs w:val="22"/>
        </w:rPr>
        <w:t xml:space="preserve">Dane osobowe, mogą obejmować różny zakres </w:t>
      </w:r>
      <w:r w:rsidR="007E09AC" w:rsidRPr="007E09AC">
        <w:rPr>
          <w:rFonts w:asciiTheme="minorHAnsi" w:hAnsiTheme="minorHAnsi" w:cstheme="minorHAnsi"/>
          <w:sz w:val="22"/>
          <w:szCs w:val="22"/>
        </w:rPr>
        <w:t>i</w:t>
      </w:r>
      <w:r w:rsidR="00384493">
        <w:rPr>
          <w:rFonts w:asciiTheme="minorHAnsi" w:hAnsiTheme="minorHAnsi" w:cstheme="minorHAnsi"/>
          <w:sz w:val="22"/>
          <w:szCs w:val="22"/>
        </w:rPr>
        <w:t>nformacji</w:t>
      </w:r>
      <w:r w:rsidRPr="007E09AC">
        <w:rPr>
          <w:rFonts w:asciiTheme="minorHAnsi" w:hAnsiTheme="minorHAnsi" w:cstheme="minorHAnsi"/>
          <w:sz w:val="22"/>
          <w:szCs w:val="22"/>
        </w:rPr>
        <w:t>, w zależności od kategorii podmiotu danych oraz celu dla którego dane są zbierane.</w:t>
      </w:r>
    </w:p>
    <w:p w14:paraId="496F93EC" w14:textId="6DFBE163" w:rsidR="00455919" w:rsidRPr="007E09AC" w:rsidRDefault="00455919" w:rsidP="004145B2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E09AC">
        <w:rPr>
          <w:rFonts w:asciiTheme="minorHAnsi" w:hAnsiTheme="minorHAnsi" w:cstheme="minorHAnsi"/>
          <w:sz w:val="22"/>
          <w:szCs w:val="22"/>
        </w:rPr>
        <w:t xml:space="preserve">Za każdym razem </w:t>
      </w:r>
      <w:r w:rsidR="00AC173A">
        <w:rPr>
          <w:rFonts w:asciiTheme="minorHAnsi" w:hAnsiTheme="minorHAnsi" w:cstheme="minorHAnsi"/>
          <w:sz w:val="22"/>
          <w:szCs w:val="22"/>
        </w:rPr>
        <w:t>DBFO</w:t>
      </w:r>
      <w:r w:rsidRPr="007E09AC">
        <w:rPr>
          <w:rFonts w:asciiTheme="minorHAnsi" w:hAnsiTheme="minorHAnsi" w:cstheme="minorHAnsi"/>
          <w:sz w:val="22"/>
          <w:szCs w:val="22"/>
        </w:rPr>
        <w:t xml:space="preserve"> przetwarza tylko niezbędny zakres danych</w:t>
      </w:r>
      <w:r w:rsidR="00B54D36" w:rsidRPr="007E09AC">
        <w:rPr>
          <w:rFonts w:asciiTheme="minorHAnsi" w:hAnsiTheme="minorHAnsi" w:cstheme="minorHAnsi"/>
          <w:sz w:val="22"/>
          <w:szCs w:val="22"/>
        </w:rPr>
        <w:t>.</w:t>
      </w:r>
    </w:p>
    <w:p w14:paraId="5809698C" w14:textId="3BF5F334" w:rsidR="00455919" w:rsidRPr="007E09AC" w:rsidRDefault="00AC173A" w:rsidP="004145B2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DBFO</w:t>
      </w:r>
      <w:r w:rsidR="00B54D36" w:rsidRPr="007E09AC">
        <w:rPr>
          <w:rFonts w:asciiTheme="minorHAnsi" w:hAnsiTheme="minorHAnsi" w:cstheme="minorHAnsi"/>
          <w:sz w:val="22"/>
          <w:szCs w:val="22"/>
        </w:rPr>
        <w:t xml:space="preserve"> </w:t>
      </w:r>
      <w:r w:rsidR="00384493">
        <w:rPr>
          <w:rFonts w:asciiTheme="minorHAnsi" w:hAnsiTheme="minorHAnsi" w:cstheme="minorHAnsi"/>
          <w:sz w:val="22"/>
          <w:szCs w:val="22"/>
        </w:rPr>
        <w:t>najczęściej</w:t>
      </w:r>
      <w:r w:rsidR="00CF24FC" w:rsidRPr="007E09AC">
        <w:rPr>
          <w:rFonts w:asciiTheme="minorHAnsi" w:hAnsiTheme="minorHAnsi" w:cstheme="minorHAnsi"/>
          <w:sz w:val="22"/>
          <w:szCs w:val="22"/>
        </w:rPr>
        <w:t xml:space="preserve"> </w:t>
      </w:r>
      <w:r w:rsidR="00455919" w:rsidRPr="007E09AC">
        <w:rPr>
          <w:rFonts w:asciiTheme="minorHAnsi" w:hAnsiTheme="minorHAnsi" w:cstheme="minorHAnsi"/>
          <w:sz w:val="22"/>
          <w:szCs w:val="22"/>
        </w:rPr>
        <w:t>przetwarza takie dane osobowe jak: dane identyfikacyjne (np. imię, nazwisko), dane kontaktowe (np. numer telefonu, adres email, adres zamieszkania), dane dot. zapytań</w:t>
      </w:r>
      <w:r>
        <w:rPr>
          <w:rFonts w:asciiTheme="minorHAnsi" w:hAnsiTheme="minorHAnsi" w:cstheme="minorHAnsi"/>
          <w:sz w:val="22"/>
          <w:szCs w:val="22"/>
        </w:rPr>
        <w:t>, zleceń</w:t>
      </w:r>
      <w:r w:rsidR="00CF24FC" w:rsidRPr="007E09AC">
        <w:rPr>
          <w:rFonts w:asciiTheme="minorHAnsi" w:hAnsiTheme="minorHAnsi" w:cstheme="minorHAnsi"/>
          <w:sz w:val="22"/>
          <w:szCs w:val="22"/>
        </w:rPr>
        <w:t xml:space="preserve">, dane dotyczące miejsca zatrudnienia, </w:t>
      </w:r>
      <w:r w:rsidR="00455919" w:rsidRPr="007E09AC">
        <w:rPr>
          <w:rFonts w:asciiTheme="minorHAnsi" w:hAnsiTheme="minorHAnsi" w:cstheme="minorHAnsi"/>
          <w:sz w:val="22"/>
          <w:szCs w:val="22"/>
        </w:rPr>
        <w:t xml:space="preserve">w przypadku podmiotów gospodarczych także nazwę firmy oraz numer NIP, dane </w:t>
      </w:r>
      <w:r w:rsidR="00CF24FC" w:rsidRPr="007E09AC">
        <w:rPr>
          <w:rFonts w:asciiTheme="minorHAnsi" w:hAnsiTheme="minorHAnsi" w:cstheme="minorHAnsi"/>
          <w:sz w:val="22"/>
          <w:szCs w:val="22"/>
        </w:rPr>
        <w:t>osoby kontaktowej (stanowisko)</w:t>
      </w:r>
      <w:r w:rsidR="00455919" w:rsidRPr="007E09AC">
        <w:rPr>
          <w:rFonts w:asciiTheme="minorHAnsi" w:hAnsiTheme="minorHAnsi" w:cstheme="minorHAnsi"/>
          <w:sz w:val="22"/>
          <w:szCs w:val="22"/>
        </w:rPr>
        <w:t>.</w:t>
      </w:r>
    </w:p>
    <w:p w14:paraId="54B66B8B" w14:textId="3849E1A1" w:rsidR="00455919" w:rsidRPr="007E09AC" w:rsidRDefault="00455919" w:rsidP="004145B2">
      <w:pPr>
        <w:pStyle w:val="Normalny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7E09AC">
        <w:rPr>
          <w:rFonts w:ascii="Calibri" w:hAnsi="Calibri" w:cs="Calibri"/>
          <w:sz w:val="22"/>
          <w:szCs w:val="22"/>
        </w:rPr>
        <w:t>W związku z korzystaniem z nasz</w:t>
      </w:r>
      <w:r w:rsidR="00384493">
        <w:rPr>
          <w:rFonts w:ascii="Calibri" w:hAnsi="Calibri" w:cs="Calibri"/>
          <w:sz w:val="22"/>
          <w:szCs w:val="22"/>
        </w:rPr>
        <w:t>ej</w:t>
      </w:r>
      <w:r w:rsidRPr="007E09AC">
        <w:rPr>
          <w:rFonts w:ascii="Calibri" w:hAnsi="Calibri" w:cs="Calibri"/>
          <w:sz w:val="22"/>
          <w:szCs w:val="22"/>
        </w:rPr>
        <w:t xml:space="preserve"> stron</w:t>
      </w:r>
      <w:r w:rsidR="00384493">
        <w:rPr>
          <w:rFonts w:ascii="Calibri" w:hAnsi="Calibri" w:cs="Calibri"/>
          <w:sz w:val="22"/>
          <w:szCs w:val="22"/>
        </w:rPr>
        <w:t>y</w:t>
      </w:r>
      <w:r w:rsidRPr="007E09AC">
        <w:rPr>
          <w:rFonts w:ascii="Calibri" w:hAnsi="Calibri" w:cs="Calibri"/>
          <w:sz w:val="22"/>
          <w:szCs w:val="22"/>
        </w:rPr>
        <w:t xml:space="preserve"> internetow</w:t>
      </w:r>
      <w:r w:rsidR="00384493">
        <w:rPr>
          <w:rFonts w:ascii="Calibri" w:hAnsi="Calibri" w:cs="Calibri"/>
          <w:sz w:val="22"/>
          <w:szCs w:val="22"/>
        </w:rPr>
        <w:t>ej</w:t>
      </w:r>
      <w:r w:rsidRPr="007E09AC">
        <w:rPr>
          <w:rFonts w:ascii="Calibri" w:hAnsi="Calibri" w:cs="Calibri"/>
          <w:sz w:val="22"/>
          <w:szCs w:val="22"/>
        </w:rPr>
        <w:t xml:space="preserve"> zbieramy także dane w ramach plików cookies lub innych podobnych technologii (np. tagów, pixeli). </w:t>
      </w:r>
      <w:r w:rsidR="00AC173A">
        <w:rPr>
          <w:rFonts w:ascii="Calibri" w:hAnsi="Calibri" w:cs="Calibri"/>
          <w:sz w:val="22"/>
          <w:szCs w:val="22"/>
        </w:rPr>
        <w:t>D</w:t>
      </w:r>
      <w:r w:rsidRPr="007E09AC">
        <w:rPr>
          <w:rFonts w:ascii="Calibri" w:hAnsi="Calibri" w:cs="Calibri"/>
          <w:sz w:val="22"/>
          <w:szCs w:val="22"/>
        </w:rPr>
        <w:t>an</w:t>
      </w:r>
      <w:r w:rsidR="00AC173A">
        <w:rPr>
          <w:rFonts w:ascii="Calibri" w:hAnsi="Calibri" w:cs="Calibri"/>
          <w:sz w:val="22"/>
          <w:szCs w:val="22"/>
        </w:rPr>
        <w:t>e</w:t>
      </w:r>
      <w:r w:rsidRPr="007E09AC">
        <w:rPr>
          <w:rFonts w:ascii="Calibri" w:hAnsi="Calibri" w:cs="Calibri"/>
          <w:sz w:val="22"/>
          <w:szCs w:val="22"/>
        </w:rPr>
        <w:t xml:space="preserve"> </w:t>
      </w:r>
      <w:r w:rsidR="00AC173A">
        <w:rPr>
          <w:rFonts w:ascii="Calibri" w:hAnsi="Calibri" w:cs="Calibri"/>
          <w:sz w:val="22"/>
          <w:szCs w:val="22"/>
        </w:rPr>
        <w:t>pozyskiwane w ten sposób służą wyłącznie podtrzymywaniu sesji</w:t>
      </w:r>
      <w:r w:rsidR="00213D66" w:rsidRPr="007E09AC">
        <w:rPr>
          <w:rFonts w:ascii="Calibri" w:hAnsi="Calibri" w:cs="Calibri"/>
          <w:sz w:val="22"/>
          <w:szCs w:val="22"/>
        </w:rPr>
        <w:t>.</w:t>
      </w:r>
    </w:p>
    <w:p w14:paraId="27FEFB13" w14:textId="290A9011" w:rsidR="00455919" w:rsidRPr="007E09AC" w:rsidRDefault="00455919" w:rsidP="00575A86">
      <w:pPr>
        <w:pStyle w:val="Nagwek2"/>
        <w:numPr>
          <w:ilvl w:val="0"/>
          <w:numId w:val="19"/>
        </w:numPr>
        <w:ind w:left="0" w:hanging="219"/>
        <w:rPr>
          <w:rFonts w:ascii="Calibri" w:hAnsi="Calibri" w:cs="Calibri"/>
          <w:sz w:val="22"/>
          <w:szCs w:val="22"/>
        </w:rPr>
      </w:pPr>
      <w:r w:rsidRPr="00575A86">
        <w:rPr>
          <w:rFonts w:ascii="Calibri" w:hAnsi="Calibri" w:cs="Calibri"/>
          <w:sz w:val="22"/>
          <w:szCs w:val="22"/>
        </w:rPr>
        <w:t>Zgoda – cofnięcie zgody</w:t>
      </w:r>
    </w:p>
    <w:p w14:paraId="71DCC20B" w14:textId="03743F39" w:rsidR="00957775" w:rsidRPr="007E09AC" w:rsidRDefault="00384493" w:rsidP="00957775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gdy przetwarzamy dane na podstawie wyrażonej zgody jej w</w:t>
      </w:r>
      <w:r w:rsidR="00455919" w:rsidRPr="007E09AC">
        <w:rPr>
          <w:rFonts w:asciiTheme="minorHAnsi" w:hAnsiTheme="minorHAnsi" w:cstheme="minorHAnsi"/>
          <w:sz w:val="22"/>
          <w:szCs w:val="22"/>
        </w:rPr>
        <w:t xml:space="preserve">ycofanie </w:t>
      </w:r>
      <w:r w:rsidR="00957775" w:rsidRPr="007E09AC">
        <w:rPr>
          <w:rFonts w:asciiTheme="minorHAnsi" w:hAnsiTheme="minorHAnsi" w:cstheme="minorHAnsi"/>
          <w:sz w:val="22"/>
          <w:szCs w:val="22"/>
        </w:rPr>
        <w:t>powoduje</w:t>
      </w:r>
      <w:r w:rsidR="00A00BF3" w:rsidRPr="007E09AC">
        <w:rPr>
          <w:rFonts w:asciiTheme="minorHAnsi" w:hAnsiTheme="minorHAnsi" w:cstheme="minorHAnsi"/>
          <w:sz w:val="22"/>
          <w:szCs w:val="22"/>
        </w:rPr>
        <w:t>,</w:t>
      </w:r>
      <w:r w:rsidR="00957775" w:rsidRPr="007E09AC">
        <w:rPr>
          <w:rFonts w:asciiTheme="minorHAnsi" w:hAnsiTheme="minorHAnsi" w:cstheme="minorHAnsi"/>
          <w:sz w:val="22"/>
          <w:szCs w:val="22"/>
        </w:rPr>
        <w:t xml:space="preserve"> że osoba traci możliwość </w:t>
      </w:r>
      <w:r w:rsidR="00455919" w:rsidRPr="007E09AC">
        <w:rPr>
          <w:rFonts w:asciiTheme="minorHAnsi" w:hAnsiTheme="minorHAnsi" w:cstheme="minorHAnsi"/>
          <w:sz w:val="22"/>
          <w:szCs w:val="22"/>
        </w:rPr>
        <w:t xml:space="preserve">korzystania z </w:t>
      </w:r>
      <w:r w:rsidR="00A00BF3" w:rsidRPr="007E09AC">
        <w:rPr>
          <w:rFonts w:asciiTheme="minorHAnsi" w:hAnsiTheme="minorHAnsi" w:cstheme="minorHAnsi"/>
          <w:sz w:val="22"/>
          <w:szCs w:val="22"/>
        </w:rPr>
        <w:t xml:space="preserve">określonych </w:t>
      </w:r>
      <w:r>
        <w:rPr>
          <w:rFonts w:asciiTheme="minorHAnsi" w:hAnsiTheme="minorHAnsi" w:cstheme="minorHAnsi"/>
          <w:sz w:val="22"/>
          <w:szCs w:val="22"/>
        </w:rPr>
        <w:t xml:space="preserve">świadczeń, których podstawą realizacji była zgoda. </w:t>
      </w:r>
    </w:p>
    <w:p w14:paraId="09DE7565" w14:textId="77777777" w:rsidR="00455919" w:rsidRPr="00957775" w:rsidRDefault="00455919" w:rsidP="00957775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57775">
        <w:rPr>
          <w:rFonts w:asciiTheme="minorHAnsi" w:hAnsiTheme="minorHAnsi" w:cstheme="minorHAnsi"/>
          <w:sz w:val="22"/>
          <w:szCs w:val="22"/>
        </w:rPr>
        <w:t>Cofnięcie zgody pozostaje bez wpływu na zgodność z prawem przetwarzania danych osobowych, którego dokonano na podstawie zgody przed jej cofnięciem.</w:t>
      </w:r>
    </w:p>
    <w:p w14:paraId="364A58BE" w14:textId="3BD646E7" w:rsidR="00455919" w:rsidRPr="00957775" w:rsidRDefault="00455919" w:rsidP="00957775">
      <w:pPr>
        <w:pStyle w:val="Normalny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466CC1">
        <w:rPr>
          <w:rFonts w:ascii="Calibri" w:hAnsi="Calibri" w:cs="Calibri"/>
          <w:sz w:val="22"/>
          <w:szCs w:val="22"/>
        </w:rPr>
        <w:t>Wniosek o cofnięcie zgody zostanie rozpatrzony niezwłocznie. Po zrealizowaniu wniosku</w:t>
      </w:r>
      <w:r w:rsidR="00957775" w:rsidRPr="00466CC1">
        <w:rPr>
          <w:rFonts w:ascii="Calibri" w:hAnsi="Calibri" w:cs="Calibri"/>
          <w:sz w:val="22"/>
          <w:szCs w:val="22"/>
        </w:rPr>
        <w:t xml:space="preserve"> </w:t>
      </w:r>
      <w:r w:rsidR="00384493">
        <w:rPr>
          <w:rFonts w:ascii="Calibri" w:hAnsi="Calibri" w:cs="Calibri"/>
          <w:sz w:val="22"/>
          <w:szCs w:val="22"/>
        </w:rPr>
        <w:t>DBFO</w:t>
      </w:r>
      <w:r w:rsidR="00957775" w:rsidRPr="00466CC1">
        <w:rPr>
          <w:rFonts w:ascii="Calibri" w:hAnsi="Calibri" w:cs="Calibri"/>
          <w:sz w:val="22"/>
          <w:szCs w:val="22"/>
        </w:rPr>
        <w:t xml:space="preserve"> </w:t>
      </w:r>
      <w:r w:rsidRPr="00957775">
        <w:rPr>
          <w:rFonts w:ascii="Calibri" w:hAnsi="Calibri" w:cs="Calibri"/>
          <w:sz w:val="22"/>
          <w:szCs w:val="22"/>
        </w:rPr>
        <w:t>zaprzestanie przetwarzać dane osobowe w cel</w:t>
      </w:r>
      <w:r w:rsidR="00957775" w:rsidRPr="00957775">
        <w:rPr>
          <w:rFonts w:ascii="Calibri" w:hAnsi="Calibri" w:cs="Calibri"/>
          <w:sz w:val="22"/>
          <w:szCs w:val="22"/>
        </w:rPr>
        <w:t>ach</w:t>
      </w:r>
      <w:r w:rsidR="00957775">
        <w:rPr>
          <w:rFonts w:ascii="Calibri" w:hAnsi="Calibri" w:cs="Calibri"/>
          <w:sz w:val="22"/>
          <w:szCs w:val="22"/>
        </w:rPr>
        <w:t>,</w:t>
      </w:r>
      <w:r w:rsidR="00957775" w:rsidRPr="00957775">
        <w:rPr>
          <w:rFonts w:ascii="Calibri" w:hAnsi="Calibri" w:cs="Calibri"/>
          <w:sz w:val="22"/>
          <w:szCs w:val="22"/>
        </w:rPr>
        <w:t xml:space="preserve"> których podstaw</w:t>
      </w:r>
      <w:r w:rsidR="00957775">
        <w:rPr>
          <w:rFonts w:ascii="Calibri" w:hAnsi="Calibri" w:cs="Calibri"/>
          <w:sz w:val="22"/>
          <w:szCs w:val="22"/>
        </w:rPr>
        <w:t>ą</w:t>
      </w:r>
      <w:r w:rsidR="00957775" w:rsidRPr="00957775">
        <w:rPr>
          <w:rFonts w:ascii="Calibri" w:hAnsi="Calibri" w:cs="Calibri"/>
          <w:sz w:val="22"/>
          <w:szCs w:val="22"/>
        </w:rPr>
        <w:t xml:space="preserve"> przetwarzania jest wyrażona zgoda</w:t>
      </w:r>
      <w:r w:rsidRPr="00957775">
        <w:rPr>
          <w:rFonts w:ascii="Calibri" w:hAnsi="Calibri" w:cs="Calibri"/>
          <w:sz w:val="22"/>
          <w:szCs w:val="22"/>
        </w:rPr>
        <w:t xml:space="preserve">. Do momentu realizacji wniosku może się jednak zdarzyć, że </w:t>
      </w:r>
      <w:r w:rsidR="00957775" w:rsidRPr="00957775">
        <w:rPr>
          <w:rFonts w:ascii="Calibri" w:hAnsi="Calibri" w:cs="Calibri"/>
          <w:sz w:val="22"/>
          <w:szCs w:val="22"/>
        </w:rPr>
        <w:t>osoba</w:t>
      </w:r>
      <w:r w:rsidRPr="00957775">
        <w:rPr>
          <w:rFonts w:ascii="Calibri" w:hAnsi="Calibri" w:cs="Calibri"/>
          <w:sz w:val="22"/>
          <w:szCs w:val="22"/>
        </w:rPr>
        <w:t xml:space="preserve"> otrzyma informacje, z których zrezygnowa</w:t>
      </w:r>
      <w:r w:rsidRPr="00466CC1">
        <w:rPr>
          <w:rFonts w:ascii="Calibri" w:hAnsi="Calibri" w:cs="Calibri"/>
          <w:sz w:val="22"/>
          <w:szCs w:val="22"/>
        </w:rPr>
        <w:t>ł</w:t>
      </w:r>
      <w:r w:rsidR="00957775" w:rsidRPr="00466CC1">
        <w:rPr>
          <w:rFonts w:ascii="Calibri" w:hAnsi="Calibri" w:cs="Calibri"/>
          <w:sz w:val="22"/>
          <w:szCs w:val="22"/>
        </w:rPr>
        <w:t>a</w:t>
      </w:r>
      <w:r w:rsidRPr="00466CC1">
        <w:rPr>
          <w:rFonts w:ascii="Calibri" w:hAnsi="Calibri" w:cs="Calibri"/>
          <w:sz w:val="22"/>
          <w:szCs w:val="22"/>
        </w:rPr>
        <w:t xml:space="preserve"> cofa</w:t>
      </w:r>
      <w:r w:rsidRPr="00957775">
        <w:rPr>
          <w:rFonts w:ascii="Calibri" w:hAnsi="Calibri" w:cs="Calibri"/>
          <w:sz w:val="22"/>
          <w:szCs w:val="22"/>
        </w:rPr>
        <w:t>jąc zgodę, z uwagi na czas potrzebny do realizacji wniosku.</w:t>
      </w:r>
    </w:p>
    <w:p w14:paraId="5D3B3B93" w14:textId="41ACFC43" w:rsidR="00455919" w:rsidRPr="00957775" w:rsidRDefault="00455919" w:rsidP="00F316C5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57775">
        <w:rPr>
          <w:rFonts w:asciiTheme="minorHAnsi" w:hAnsiTheme="minorHAnsi" w:cstheme="minorHAnsi"/>
          <w:sz w:val="22"/>
          <w:szCs w:val="22"/>
        </w:rPr>
        <w:t xml:space="preserve">Jeżeli </w:t>
      </w:r>
      <w:r w:rsidR="00384493">
        <w:rPr>
          <w:rFonts w:asciiTheme="minorHAnsi" w:hAnsiTheme="minorHAnsi" w:cstheme="minorHAnsi"/>
          <w:sz w:val="22"/>
          <w:szCs w:val="22"/>
        </w:rPr>
        <w:t>DBFO</w:t>
      </w:r>
      <w:r w:rsidRPr="00957775">
        <w:rPr>
          <w:rFonts w:asciiTheme="minorHAnsi" w:hAnsiTheme="minorHAnsi" w:cstheme="minorHAnsi"/>
          <w:sz w:val="22"/>
          <w:szCs w:val="22"/>
        </w:rPr>
        <w:t xml:space="preserve"> </w:t>
      </w:r>
      <w:r w:rsidR="00957775" w:rsidRPr="00957775">
        <w:rPr>
          <w:rFonts w:asciiTheme="minorHAnsi" w:hAnsiTheme="minorHAnsi" w:cstheme="minorHAnsi"/>
          <w:sz w:val="22"/>
          <w:szCs w:val="22"/>
        </w:rPr>
        <w:t xml:space="preserve">posiada </w:t>
      </w:r>
      <w:r w:rsidRPr="00957775">
        <w:rPr>
          <w:rFonts w:asciiTheme="minorHAnsi" w:hAnsiTheme="minorHAnsi" w:cstheme="minorHAnsi"/>
          <w:sz w:val="22"/>
          <w:szCs w:val="22"/>
        </w:rPr>
        <w:t>dane</w:t>
      </w:r>
      <w:r w:rsidR="00957775" w:rsidRPr="00957775">
        <w:rPr>
          <w:rFonts w:asciiTheme="minorHAnsi" w:hAnsiTheme="minorHAnsi" w:cstheme="minorHAnsi"/>
          <w:sz w:val="22"/>
          <w:szCs w:val="22"/>
        </w:rPr>
        <w:t xml:space="preserve"> osób </w:t>
      </w:r>
      <w:r w:rsidRPr="00957775">
        <w:rPr>
          <w:rFonts w:asciiTheme="minorHAnsi" w:hAnsiTheme="minorHAnsi" w:cstheme="minorHAnsi"/>
          <w:sz w:val="22"/>
          <w:szCs w:val="22"/>
        </w:rPr>
        <w:t xml:space="preserve">na potrzeby realizacji innych celów </w:t>
      </w:r>
      <w:r w:rsidR="00957775" w:rsidRPr="00957775">
        <w:rPr>
          <w:rFonts w:asciiTheme="minorHAnsi" w:hAnsiTheme="minorHAnsi" w:cstheme="minorHAnsi"/>
          <w:sz w:val="22"/>
          <w:szCs w:val="22"/>
        </w:rPr>
        <w:t xml:space="preserve">niż cele których podstawą przetwarzania była zgoda </w:t>
      </w:r>
      <w:r w:rsidRPr="00957775">
        <w:rPr>
          <w:rFonts w:asciiTheme="minorHAnsi" w:hAnsiTheme="minorHAnsi" w:cstheme="minorHAnsi"/>
          <w:sz w:val="22"/>
          <w:szCs w:val="22"/>
        </w:rPr>
        <w:t>(np. realizacji umowy, usługi, wykazania dowodów, dochodzenia roszczeń), to może je nadal w tych celach przetwarza</w:t>
      </w:r>
      <w:r w:rsidRPr="00466CC1">
        <w:rPr>
          <w:rFonts w:asciiTheme="minorHAnsi" w:hAnsiTheme="minorHAnsi" w:cstheme="minorHAnsi"/>
          <w:sz w:val="22"/>
          <w:szCs w:val="22"/>
        </w:rPr>
        <w:t>ć</w:t>
      </w:r>
      <w:r w:rsidR="00A00BF3" w:rsidRPr="00466CC1">
        <w:rPr>
          <w:rFonts w:asciiTheme="minorHAnsi" w:hAnsiTheme="minorHAnsi" w:cstheme="minorHAnsi"/>
          <w:sz w:val="22"/>
          <w:szCs w:val="22"/>
        </w:rPr>
        <w:t xml:space="preserve">, ale </w:t>
      </w:r>
      <w:r w:rsidRPr="00957775">
        <w:rPr>
          <w:rFonts w:asciiTheme="minorHAnsi" w:hAnsiTheme="minorHAnsi" w:cstheme="minorHAnsi"/>
          <w:sz w:val="22"/>
          <w:szCs w:val="22"/>
        </w:rPr>
        <w:t>na innej podstawie prawnej.</w:t>
      </w:r>
    </w:p>
    <w:p w14:paraId="27E2C4E9" w14:textId="576114B7" w:rsidR="00F316C5" w:rsidRPr="00384493" w:rsidRDefault="002162FB" w:rsidP="002162F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W każdym przypadku </w:t>
      </w:r>
      <w:r w:rsidR="00F316C5" w:rsidRPr="00F316C5">
        <w:rPr>
          <w:rFonts w:asciiTheme="minorHAnsi" w:hAnsiTheme="minorHAnsi" w:cstheme="minorHAnsi"/>
          <w:sz w:val="22"/>
          <w:szCs w:val="22"/>
        </w:rPr>
        <w:t>wyrażone zgody mogą zostać cofnięte w dowolnym momencie bez podania żadnych przyczyn. Moż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F316C5" w:rsidRPr="00F316C5">
        <w:rPr>
          <w:rFonts w:asciiTheme="minorHAnsi" w:hAnsiTheme="minorHAnsi" w:cstheme="minorHAnsi"/>
          <w:sz w:val="22"/>
          <w:szCs w:val="22"/>
        </w:rPr>
        <w:t xml:space="preserve">to zrobić kontaktując się z </w:t>
      </w:r>
      <w:r w:rsidR="00384493">
        <w:rPr>
          <w:rFonts w:asciiTheme="minorHAnsi" w:hAnsiTheme="minorHAnsi" w:cstheme="minorHAnsi"/>
          <w:sz w:val="22"/>
          <w:szCs w:val="22"/>
        </w:rPr>
        <w:t>DBFO</w:t>
      </w:r>
      <w:r w:rsidR="00F316C5" w:rsidRPr="00F316C5">
        <w:rPr>
          <w:rFonts w:asciiTheme="minorHAnsi" w:hAnsiTheme="minorHAnsi" w:cstheme="minorHAnsi"/>
          <w:sz w:val="22"/>
          <w:szCs w:val="22"/>
        </w:rPr>
        <w:t xml:space="preserve"> za pośrednictwem adresu e-mail: </w:t>
      </w:r>
      <w:hyperlink r:id="rId13" w:history="1">
        <w:r w:rsidR="00384493" w:rsidRPr="00384493">
          <w:rPr>
            <w:rStyle w:val="Hipercze"/>
            <w:rFonts w:ascii="Calibri" w:hAnsi="Calibri" w:cs="Calibri"/>
            <w:sz w:val="22"/>
            <w:szCs w:val="22"/>
          </w:rPr>
          <w:t>……@dbfozoliborz.waw.pl</w:t>
        </w:r>
      </w:hyperlink>
      <w:r w:rsidRPr="00384493">
        <w:rPr>
          <w:rFonts w:asciiTheme="minorHAnsi" w:hAnsiTheme="minorHAnsi" w:cstheme="minorHAnsi"/>
          <w:sz w:val="22"/>
          <w:szCs w:val="22"/>
        </w:rPr>
        <w:t>.</w:t>
      </w:r>
    </w:p>
    <w:p w14:paraId="6A29708D" w14:textId="381B542C" w:rsidR="00455919" w:rsidRPr="002162FB" w:rsidRDefault="00455919" w:rsidP="002162FB">
      <w:pPr>
        <w:pStyle w:val="Nagwek2"/>
        <w:numPr>
          <w:ilvl w:val="0"/>
          <w:numId w:val="19"/>
        </w:numPr>
        <w:spacing w:before="0" w:beforeAutospacing="0" w:after="120" w:afterAutospacing="0"/>
        <w:ind w:hanging="77"/>
        <w:rPr>
          <w:rFonts w:asciiTheme="minorHAnsi" w:hAnsiTheme="minorHAnsi" w:cstheme="minorHAnsi"/>
          <w:sz w:val="22"/>
          <w:szCs w:val="22"/>
        </w:rPr>
      </w:pPr>
      <w:r w:rsidRPr="002162FB">
        <w:rPr>
          <w:rFonts w:asciiTheme="minorHAnsi" w:hAnsiTheme="minorHAnsi" w:cstheme="minorHAnsi"/>
          <w:sz w:val="22"/>
          <w:szCs w:val="22"/>
        </w:rPr>
        <w:t xml:space="preserve">Przechowywanie danych </w:t>
      </w:r>
    </w:p>
    <w:p w14:paraId="52CFB8D9" w14:textId="19D4BD5F" w:rsidR="00455919" w:rsidRPr="002162FB" w:rsidRDefault="00455919" w:rsidP="002162F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162FB">
        <w:rPr>
          <w:rFonts w:asciiTheme="minorHAnsi" w:hAnsiTheme="minorHAnsi" w:cstheme="minorHAnsi"/>
          <w:sz w:val="22"/>
          <w:szCs w:val="22"/>
        </w:rPr>
        <w:t xml:space="preserve">Dane będą przechowywane przez czas, jaki jest niezbędny dla zrealizowania celów, dla których dane zostały zebrane. </w:t>
      </w:r>
      <w:r w:rsidR="002162FB" w:rsidRPr="002162FB">
        <w:rPr>
          <w:rFonts w:asciiTheme="minorHAnsi" w:hAnsiTheme="minorHAnsi" w:cstheme="minorHAnsi"/>
          <w:sz w:val="22"/>
          <w:szCs w:val="22"/>
        </w:rPr>
        <w:t xml:space="preserve">Jeżeli jest to możliwe </w:t>
      </w:r>
      <w:r w:rsidR="00384493">
        <w:rPr>
          <w:rFonts w:asciiTheme="minorHAnsi" w:hAnsiTheme="minorHAnsi" w:cstheme="minorHAnsi"/>
          <w:sz w:val="22"/>
          <w:szCs w:val="22"/>
        </w:rPr>
        <w:t>DBFO</w:t>
      </w:r>
      <w:r w:rsidR="002162FB" w:rsidRPr="002162FB">
        <w:rPr>
          <w:rFonts w:asciiTheme="minorHAnsi" w:hAnsiTheme="minorHAnsi" w:cstheme="minorHAnsi"/>
          <w:sz w:val="22"/>
          <w:szCs w:val="22"/>
        </w:rPr>
        <w:t xml:space="preserve"> w klauzulach informacyjnych podaje okres przechowywania danych</w:t>
      </w:r>
      <w:r w:rsidRPr="002162F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F33EB1" w14:textId="0A8C00D5" w:rsidR="00455919" w:rsidRPr="002162FB" w:rsidRDefault="00455919" w:rsidP="002162F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162FB">
        <w:rPr>
          <w:rFonts w:asciiTheme="minorHAnsi" w:hAnsiTheme="minorHAnsi" w:cstheme="minorHAnsi"/>
          <w:sz w:val="22"/>
          <w:szCs w:val="22"/>
        </w:rPr>
        <w:t xml:space="preserve">W przypadku procesów przetwarzania danych opartych na zgodzie, dane przechowywane będą przez okres jej ważności lub do czasu jej cofnięcia. </w:t>
      </w:r>
    </w:p>
    <w:p w14:paraId="5FB8C851" w14:textId="698C1410" w:rsidR="00455919" w:rsidRPr="002162FB" w:rsidRDefault="00455919" w:rsidP="002162F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162FB">
        <w:rPr>
          <w:rFonts w:asciiTheme="minorHAnsi" w:hAnsiTheme="minorHAnsi" w:cstheme="minorHAnsi"/>
          <w:sz w:val="22"/>
          <w:szCs w:val="22"/>
        </w:rPr>
        <w:t>W każdym jednak przypadku okres przechowywania może ulec zmianie, tj. dane osobowe mogą być przechowywane dłużej, jeżeli obowiązek taki wynika z przepisów prawa lub jest to konieczne do ustalenia, obrony lub dochodzenia roszczeń (np. do chwili przedawnienia roszczeń możemy przechowywać dowód udzielonej przez Użytkownika zgody), bądź krócej np. w przypadku</w:t>
      </w:r>
      <w:r w:rsidR="003F5A63">
        <w:rPr>
          <w:rFonts w:asciiTheme="minorHAnsi" w:hAnsiTheme="minorHAnsi" w:cstheme="minorHAnsi"/>
          <w:sz w:val="22"/>
          <w:szCs w:val="22"/>
        </w:rPr>
        <w:t xml:space="preserve"> </w:t>
      </w:r>
      <w:r w:rsidRPr="002162FB">
        <w:rPr>
          <w:rFonts w:asciiTheme="minorHAnsi" w:hAnsiTheme="minorHAnsi" w:cstheme="minorHAnsi"/>
          <w:sz w:val="22"/>
          <w:szCs w:val="22"/>
        </w:rPr>
        <w:t>zrealizowana żądania usunięcia danych.</w:t>
      </w:r>
    </w:p>
    <w:p w14:paraId="38089890" w14:textId="77777777" w:rsidR="00813C0E" w:rsidRDefault="00455919" w:rsidP="002162F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162FB">
        <w:rPr>
          <w:rFonts w:asciiTheme="minorHAnsi" w:hAnsiTheme="minorHAnsi" w:cstheme="minorHAnsi"/>
          <w:sz w:val="22"/>
          <w:szCs w:val="22"/>
        </w:rPr>
        <w:t>Okres przechowywania danych osobowych jest ustalony zgodnie z obowiązującymi przepisami prawa. Użytkownik ma prawo do uzyskania od nas informacji jaki jest planowany i prawdopodobny czas przechowywania danych osobowych.</w:t>
      </w:r>
    </w:p>
    <w:p w14:paraId="1EB8CF98" w14:textId="0C4EDB36" w:rsidR="00455919" w:rsidRPr="00E008EA" w:rsidRDefault="00455919" w:rsidP="00E008EA">
      <w:pPr>
        <w:pStyle w:val="Nagwek2"/>
        <w:numPr>
          <w:ilvl w:val="0"/>
          <w:numId w:val="19"/>
        </w:numPr>
        <w:tabs>
          <w:tab w:val="left" w:pos="0"/>
        </w:tabs>
        <w:ind w:hanging="77"/>
        <w:rPr>
          <w:rFonts w:asciiTheme="minorHAnsi" w:hAnsiTheme="minorHAnsi" w:cstheme="minorHAnsi"/>
          <w:sz w:val="22"/>
          <w:szCs w:val="22"/>
        </w:rPr>
      </w:pPr>
      <w:r w:rsidRPr="00E008EA">
        <w:rPr>
          <w:rFonts w:asciiTheme="minorHAnsi" w:hAnsiTheme="minorHAnsi" w:cstheme="minorHAnsi"/>
          <w:sz w:val="22"/>
          <w:szCs w:val="22"/>
        </w:rPr>
        <w:t xml:space="preserve">Odbiorcy </w:t>
      </w:r>
      <w:r w:rsidRPr="001443F3">
        <w:rPr>
          <w:rFonts w:asciiTheme="minorHAnsi" w:hAnsiTheme="minorHAnsi" w:cstheme="minorHAnsi"/>
          <w:sz w:val="22"/>
          <w:szCs w:val="22"/>
        </w:rPr>
        <w:t xml:space="preserve">danych </w:t>
      </w:r>
      <w:r w:rsidR="00A00BF3" w:rsidRPr="001443F3">
        <w:rPr>
          <w:rFonts w:asciiTheme="minorHAnsi" w:hAnsiTheme="minorHAnsi" w:cstheme="minorHAnsi"/>
          <w:sz w:val="22"/>
          <w:szCs w:val="22"/>
        </w:rPr>
        <w:t xml:space="preserve">i </w:t>
      </w:r>
      <w:r w:rsidRPr="001443F3">
        <w:rPr>
          <w:rFonts w:asciiTheme="minorHAnsi" w:hAnsiTheme="minorHAnsi" w:cstheme="minorHAnsi"/>
          <w:sz w:val="22"/>
          <w:szCs w:val="22"/>
        </w:rPr>
        <w:t xml:space="preserve">udostępnianie </w:t>
      </w:r>
      <w:r w:rsidRPr="00E008EA">
        <w:rPr>
          <w:rFonts w:asciiTheme="minorHAnsi" w:hAnsiTheme="minorHAnsi" w:cstheme="minorHAnsi"/>
          <w:sz w:val="22"/>
          <w:szCs w:val="22"/>
        </w:rPr>
        <w:t>danych innym podmiotom</w:t>
      </w:r>
    </w:p>
    <w:p w14:paraId="74E31406" w14:textId="12652EC5" w:rsidR="00E008EA" w:rsidRPr="003356A8" w:rsidRDefault="00E008EA" w:rsidP="003356A8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3356A8">
        <w:rPr>
          <w:rFonts w:asciiTheme="minorHAnsi" w:hAnsiTheme="minorHAnsi" w:cstheme="minorHAnsi"/>
          <w:iCs/>
          <w:sz w:val="22"/>
          <w:szCs w:val="22"/>
        </w:rPr>
        <w:t xml:space="preserve">Dostęp do danych osobowych mogą mieć następujący odbiorcy danych: pracownicy jednostki nadzorującej działalność </w:t>
      </w:r>
      <w:r w:rsidR="00D53A39">
        <w:rPr>
          <w:rFonts w:asciiTheme="minorHAnsi" w:hAnsiTheme="minorHAnsi" w:cstheme="minorHAnsi"/>
          <w:iCs/>
          <w:sz w:val="22"/>
          <w:szCs w:val="22"/>
        </w:rPr>
        <w:t>DBFO</w:t>
      </w:r>
      <w:r w:rsidRPr="003356A8">
        <w:rPr>
          <w:rFonts w:asciiTheme="minorHAnsi" w:hAnsiTheme="minorHAnsi" w:cstheme="minorHAnsi"/>
          <w:iCs/>
          <w:sz w:val="22"/>
          <w:szCs w:val="22"/>
        </w:rPr>
        <w:t xml:space="preserve">, pracownicy organów lub </w:t>
      </w:r>
      <w:r w:rsidRPr="003356A8">
        <w:rPr>
          <w:rFonts w:asciiTheme="minorHAnsi" w:hAnsiTheme="minorHAnsi" w:cstheme="minorHAnsi"/>
          <w:sz w:val="22"/>
          <w:szCs w:val="22"/>
        </w:rPr>
        <w:t>podmiotów administracji publicznej w związku z realizowanymi przez nie zadaniami wynikającymi z przepisów prawa</w:t>
      </w:r>
      <w:r w:rsidRPr="003356A8">
        <w:rPr>
          <w:rFonts w:asciiTheme="minorHAnsi" w:hAnsiTheme="minorHAnsi" w:cstheme="minorHAnsi"/>
          <w:iCs/>
          <w:sz w:val="22"/>
          <w:szCs w:val="22"/>
        </w:rPr>
        <w:t xml:space="preserve"> oraz usługodawcy i ich upoważnieni pracownicy, którym w drodze umowy powierzono przetwarzanie danych osobowych na potrzeby realizacji usług świadczonych dla </w:t>
      </w:r>
      <w:r w:rsidR="00D53A39">
        <w:rPr>
          <w:rFonts w:asciiTheme="minorHAnsi" w:hAnsiTheme="minorHAnsi" w:cstheme="minorHAnsi"/>
          <w:iCs/>
          <w:sz w:val="22"/>
          <w:szCs w:val="22"/>
        </w:rPr>
        <w:t>DBFO</w:t>
      </w:r>
      <w:r w:rsidRPr="003356A8">
        <w:rPr>
          <w:rFonts w:asciiTheme="minorHAnsi" w:hAnsiTheme="minorHAnsi" w:cstheme="minorHAnsi"/>
          <w:iCs/>
          <w:sz w:val="22"/>
          <w:szCs w:val="22"/>
        </w:rPr>
        <w:t xml:space="preserve"> w związku z realizacją usług własnych, w szczególności podmioty obsługujące systemy informatyczne, świadczące usługi doradcze, prawne, audytorskie</w:t>
      </w:r>
      <w:r w:rsidR="003356A8">
        <w:rPr>
          <w:rFonts w:asciiTheme="minorHAnsi" w:hAnsiTheme="minorHAnsi" w:cstheme="minorHAnsi"/>
          <w:iCs/>
          <w:sz w:val="22"/>
          <w:szCs w:val="22"/>
        </w:rPr>
        <w:t>.</w:t>
      </w:r>
    </w:p>
    <w:p w14:paraId="31D62BCC" w14:textId="35B2511E" w:rsidR="00455919" w:rsidRPr="003356A8" w:rsidRDefault="00455919" w:rsidP="003356A8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6CC1">
        <w:rPr>
          <w:rFonts w:asciiTheme="minorHAnsi" w:hAnsiTheme="minorHAnsi" w:cstheme="minorHAnsi"/>
          <w:sz w:val="22"/>
          <w:szCs w:val="22"/>
        </w:rPr>
        <w:t>W niektórych przypadkach podmioty zewnętrzne świadczące usługi na nasze zlecenie mogą występować w roli niezależnych administratorów np. poczta pols</w:t>
      </w:r>
      <w:r w:rsidR="003356A8" w:rsidRPr="00466CC1">
        <w:rPr>
          <w:rFonts w:asciiTheme="minorHAnsi" w:hAnsiTheme="minorHAnsi" w:cstheme="minorHAnsi"/>
          <w:sz w:val="22"/>
          <w:szCs w:val="22"/>
        </w:rPr>
        <w:t>ka lub inni operatorzy pocztowi</w:t>
      </w:r>
      <w:r w:rsidRPr="00466CC1">
        <w:rPr>
          <w:rFonts w:asciiTheme="minorHAnsi" w:hAnsiTheme="minorHAnsi" w:cstheme="minorHAnsi"/>
          <w:sz w:val="22"/>
          <w:szCs w:val="22"/>
        </w:rPr>
        <w:t>.</w:t>
      </w:r>
    </w:p>
    <w:p w14:paraId="005AF90B" w14:textId="5404A293" w:rsidR="00455919" w:rsidRPr="003356A8" w:rsidRDefault="00455919" w:rsidP="003356A8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356A8">
        <w:rPr>
          <w:rFonts w:asciiTheme="minorHAnsi" w:hAnsiTheme="minorHAnsi" w:cstheme="minorHAnsi"/>
          <w:sz w:val="22"/>
          <w:szCs w:val="22"/>
        </w:rPr>
        <w:t xml:space="preserve">W uzasadnionych przypadkach dane </w:t>
      </w:r>
      <w:r w:rsidR="003356A8" w:rsidRPr="003356A8">
        <w:rPr>
          <w:rFonts w:asciiTheme="minorHAnsi" w:hAnsiTheme="minorHAnsi" w:cstheme="minorHAnsi"/>
          <w:sz w:val="22"/>
          <w:szCs w:val="22"/>
        </w:rPr>
        <w:t xml:space="preserve">osobowe </w:t>
      </w:r>
      <w:r w:rsidRPr="003356A8">
        <w:rPr>
          <w:rFonts w:asciiTheme="minorHAnsi" w:hAnsiTheme="minorHAnsi" w:cstheme="minorHAnsi"/>
          <w:sz w:val="22"/>
          <w:szCs w:val="22"/>
        </w:rPr>
        <w:t>mogą być także udostępnione organom administracji publicznej (np. prokuratura, policja, straż miejska, urzędy państwowe) i sądom.</w:t>
      </w:r>
    </w:p>
    <w:p w14:paraId="7DEEDA10" w14:textId="3DCB65FC" w:rsidR="00455919" w:rsidRPr="00B806E5" w:rsidRDefault="00466CC1" w:rsidP="00B806E5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strony internetowej </w:t>
      </w:r>
      <w:r w:rsidR="00D53A39">
        <w:rPr>
          <w:rFonts w:asciiTheme="minorHAnsi" w:hAnsiTheme="minorHAnsi" w:cstheme="minorHAnsi"/>
          <w:sz w:val="22"/>
          <w:szCs w:val="22"/>
        </w:rPr>
        <w:t>DBFO</w:t>
      </w:r>
      <w:r w:rsidR="003356A8" w:rsidRPr="00B806E5">
        <w:rPr>
          <w:rFonts w:asciiTheme="minorHAnsi" w:hAnsiTheme="minorHAnsi" w:cstheme="minorHAnsi"/>
          <w:sz w:val="22"/>
          <w:szCs w:val="22"/>
        </w:rPr>
        <w:t xml:space="preserve"> </w:t>
      </w:r>
      <w:r w:rsidR="00455919" w:rsidRPr="00B806E5">
        <w:rPr>
          <w:rFonts w:asciiTheme="minorHAnsi" w:hAnsiTheme="minorHAnsi" w:cstheme="minorHAnsi"/>
          <w:sz w:val="22"/>
          <w:szCs w:val="22"/>
        </w:rPr>
        <w:t>mo</w:t>
      </w:r>
      <w:r w:rsidR="003356A8" w:rsidRPr="00B806E5">
        <w:rPr>
          <w:rFonts w:asciiTheme="minorHAnsi" w:hAnsiTheme="minorHAnsi" w:cstheme="minorHAnsi"/>
          <w:sz w:val="22"/>
          <w:szCs w:val="22"/>
        </w:rPr>
        <w:t xml:space="preserve">gą </w:t>
      </w:r>
      <w:r w:rsidR="00455919" w:rsidRPr="00B806E5">
        <w:rPr>
          <w:rFonts w:asciiTheme="minorHAnsi" w:hAnsiTheme="minorHAnsi" w:cstheme="minorHAnsi"/>
          <w:sz w:val="22"/>
          <w:szCs w:val="22"/>
        </w:rPr>
        <w:t>z</w:t>
      </w:r>
      <w:r w:rsidR="003356A8" w:rsidRPr="00B806E5">
        <w:rPr>
          <w:rFonts w:asciiTheme="minorHAnsi" w:hAnsiTheme="minorHAnsi" w:cstheme="minorHAnsi"/>
          <w:sz w:val="22"/>
          <w:szCs w:val="22"/>
        </w:rPr>
        <w:t xml:space="preserve">najdować się </w:t>
      </w:r>
      <w:r w:rsidR="00455919" w:rsidRPr="00B806E5">
        <w:rPr>
          <w:rFonts w:asciiTheme="minorHAnsi" w:hAnsiTheme="minorHAnsi" w:cstheme="minorHAnsi"/>
          <w:sz w:val="22"/>
          <w:szCs w:val="22"/>
        </w:rPr>
        <w:t>link</w:t>
      </w:r>
      <w:r w:rsidR="003356A8" w:rsidRPr="00B806E5">
        <w:rPr>
          <w:rFonts w:asciiTheme="minorHAnsi" w:hAnsiTheme="minorHAnsi" w:cstheme="minorHAnsi"/>
          <w:sz w:val="22"/>
          <w:szCs w:val="22"/>
        </w:rPr>
        <w:t>i do innych stron internetowych</w:t>
      </w:r>
      <w:r w:rsidR="00D53A39">
        <w:rPr>
          <w:rFonts w:asciiTheme="minorHAnsi" w:hAnsiTheme="minorHAnsi" w:cstheme="minorHAnsi"/>
          <w:sz w:val="22"/>
          <w:szCs w:val="22"/>
        </w:rPr>
        <w:t xml:space="preserve"> </w:t>
      </w:r>
      <w:r w:rsidR="00455919" w:rsidRPr="00B806E5">
        <w:rPr>
          <w:rFonts w:asciiTheme="minorHAnsi" w:hAnsiTheme="minorHAnsi" w:cstheme="minorHAnsi"/>
          <w:sz w:val="22"/>
          <w:szCs w:val="22"/>
        </w:rPr>
        <w:t>lub do stron interneto</w:t>
      </w:r>
      <w:r w:rsidR="003356A8" w:rsidRPr="00B806E5">
        <w:rPr>
          <w:rFonts w:asciiTheme="minorHAnsi" w:hAnsiTheme="minorHAnsi" w:cstheme="minorHAnsi"/>
          <w:sz w:val="22"/>
          <w:szCs w:val="22"/>
        </w:rPr>
        <w:t>wych podmiotów współpracujących</w:t>
      </w:r>
      <w:r w:rsidR="00455919" w:rsidRPr="00B806E5">
        <w:rPr>
          <w:rFonts w:asciiTheme="minorHAnsi" w:hAnsiTheme="minorHAnsi" w:cstheme="minorHAnsi"/>
          <w:sz w:val="22"/>
          <w:szCs w:val="22"/>
        </w:rPr>
        <w:t xml:space="preserve">. Przechodząc na stronę internetową strony trzeciej, </w:t>
      </w:r>
      <w:r w:rsidR="003356A8" w:rsidRPr="00B806E5">
        <w:rPr>
          <w:rFonts w:asciiTheme="minorHAnsi" w:hAnsiTheme="minorHAnsi" w:cstheme="minorHAnsi"/>
          <w:sz w:val="22"/>
          <w:szCs w:val="22"/>
        </w:rPr>
        <w:t>osoby</w:t>
      </w:r>
      <w:r w:rsidR="00455919" w:rsidRPr="00B806E5">
        <w:rPr>
          <w:rFonts w:asciiTheme="minorHAnsi" w:hAnsiTheme="minorHAnsi" w:cstheme="minorHAnsi"/>
          <w:sz w:val="22"/>
          <w:szCs w:val="22"/>
        </w:rPr>
        <w:t xml:space="preserve"> </w:t>
      </w:r>
      <w:r w:rsidR="00B806E5" w:rsidRPr="00B806E5">
        <w:rPr>
          <w:rFonts w:asciiTheme="minorHAnsi" w:hAnsiTheme="minorHAnsi" w:cstheme="minorHAnsi"/>
          <w:sz w:val="22"/>
          <w:szCs w:val="22"/>
        </w:rPr>
        <w:t xml:space="preserve">będą </w:t>
      </w:r>
      <w:r w:rsidR="00455919" w:rsidRPr="00B806E5">
        <w:rPr>
          <w:rFonts w:asciiTheme="minorHAnsi" w:hAnsiTheme="minorHAnsi" w:cstheme="minorHAnsi"/>
          <w:sz w:val="22"/>
          <w:szCs w:val="22"/>
        </w:rPr>
        <w:t>podlega</w:t>
      </w:r>
      <w:r w:rsidR="00B806E5" w:rsidRPr="00B806E5">
        <w:rPr>
          <w:rFonts w:asciiTheme="minorHAnsi" w:hAnsiTheme="minorHAnsi" w:cstheme="minorHAnsi"/>
          <w:sz w:val="22"/>
          <w:szCs w:val="22"/>
        </w:rPr>
        <w:t>ć</w:t>
      </w:r>
      <w:r w:rsidR="00455919" w:rsidRPr="00B806E5">
        <w:rPr>
          <w:rFonts w:asciiTheme="minorHAnsi" w:hAnsiTheme="minorHAnsi" w:cstheme="minorHAnsi"/>
          <w:sz w:val="22"/>
          <w:szCs w:val="22"/>
        </w:rPr>
        <w:t xml:space="preserve"> odrębnej polityce prywatności i ochrony danych osobowych dla danej strony internetowej. Prosimy o zapoznanie się z polityką prywatności i ochrony danych osobowych poszczególnych stron internetowych. </w:t>
      </w:r>
    </w:p>
    <w:p w14:paraId="35DD93DC" w14:textId="528A7716" w:rsidR="00B806E5" w:rsidRPr="00B806E5" w:rsidRDefault="00B806E5" w:rsidP="00B806E5">
      <w:pPr>
        <w:pStyle w:val="Akapitzlist"/>
        <w:numPr>
          <w:ilvl w:val="0"/>
          <w:numId w:val="19"/>
        </w:numPr>
        <w:spacing w:after="120"/>
        <w:ind w:hanging="219"/>
        <w:jc w:val="both"/>
        <w:outlineLvl w:val="4"/>
        <w:rPr>
          <w:rFonts w:eastAsia="Times New Roman"/>
          <w:b/>
          <w:bCs/>
        </w:rPr>
      </w:pPr>
      <w:r w:rsidRPr="00B806E5">
        <w:rPr>
          <w:rFonts w:eastAsia="Times New Roman"/>
          <w:b/>
          <w:bCs/>
        </w:rPr>
        <w:t>Przekazywanie danych do państw spoza EOG</w:t>
      </w:r>
    </w:p>
    <w:p w14:paraId="22CED290" w14:textId="0CC83310" w:rsidR="00B806E5" w:rsidRDefault="00B806E5" w:rsidP="00B806E5">
      <w:pPr>
        <w:spacing w:after="120"/>
        <w:jc w:val="both"/>
        <w:outlineLvl w:val="4"/>
        <w:rPr>
          <w:rFonts w:eastAsia="Times New Roman" w:cs="Times New Roman"/>
          <w:bCs/>
          <w:lang w:val="pl-PL" w:eastAsia="pl-PL"/>
        </w:rPr>
      </w:pPr>
      <w:r w:rsidRPr="00B806E5">
        <w:rPr>
          <w:rFonts w:eastAsia="Times New Roman" w:cs="Times New Roman"/>
          <w:bCs/>
          <w:lang w:val="pl-PL" w:eastAsia="pl-PL"/>
        </w:rPr>
        <w:t xml:space="preserve">Nie przekazujemy danych osobowych do państw spoza Europejskiego Obszaru Gospodarczego, </w:t>
      </w:r>
      <w:r w:rsidR="00D53A39">
        <w:rPr>
          <w:rFonts w:eastAsia="Times New Roman" w:cs="Times New Roman"/>
          <w:bCs/>
          <w:lang w:val="pl-PL" w:eastAsia="pl-PL"/>
        </w:rPr>
        <w:br/>
      </w:r>
      <w:r w:rsidRPr="00B806E5">
        <w:rPr>
          <w:rFonts w:eastAsia="Times New Roman" w:cs="Times New Roman"/>
          <w:bCs/>
          <w:lang w:val="pl-PL" w:eastAsia="pl-PL"/>
        </w:rPr>
        <w:t>z wyjątkiem danych które są publicznie dostępne za pomocą sieci Internet, o ile jest on dostępny poza tym obszarem.</w:t>
      </w:r>
    </w:p>
    <w:p w14:paraId="5221275E" w14:textId="6DB503D1" w:rsidR="00B806E5" w:rsidRPr="00A00BF3" w:rsidRDefault="00B806E5" w:rsidP="00B806E5">
      <w:pPr>
        <w:pStyle w:val="Akapitzlist"/>
        <w:numPr>
          <w:ilvl w:val="0"/>
          <w:numId w:val="19"/>
        </w:numPr>
        <w:spacing w:after="120"/>
        <w:ind w:hanging="219"/>
        <w:jc w:val="both"/>
        <w:outlineLvl w:val="4"/>
        <w:rPr>
          <w:rFonts w:eastAsia="Times New Roman"/>
          <w:bCs/>
          <w:strike/>
        </w:rPr>
      </w:pPr>
      <w:r w:rsidRPr="00A00BF3">
        <w:rPr>
          <w:rFonts w:eastAsia="Times New Roman"/>
          <w:b/>
          <w:bCs/>
        </w:rPr>
        <w:t>Przetwarzanie danych osobowych automatycznie (w tym poprzez profilowanie)</w:t>
      </w:r>
    </w:p>
    <w:p w14:paraId="05C065A0" w14:textId="775B9EA3" w:rsidR="00B806E5" w:rsidRPr="00B806E5" w:rsidRDefault="00B806E5" w:rsidP="00B806E5">
      <w:pPr>
        <w:spacing w:after="120"/>
        <w:jc w:val="both"/>
        <w:rPr>
          <w:rFonts w:eastAsia="Times New Roman" w:cs="Times New Roman"/>
          <w:lang w:val="pl-PL" w:eastAsia="pl-PL"/>
        </w:rPr>
      </w:pPr>
      <w:r w:rsidRPr="00B806E5">
        <w:rPr>
          <w:rFonts w:eastAsia="Times New Roman" w:cs="Times New Roman"/>
          <w:lang w:val="pl-PL" w:eastAsia="pl-PL"/>
        </w:rPr>
        <w:t xml:space="preserve">Dane osobowe </w:t>
      </w:r>
      <w:r w:rsidR="001443F3">
        <w:rPr>
          <w:rFonts w:eastAsia="Times New Roman" w:cs="Times New Roman"/>
          <w:lang w:val="pl-PL" w:eastAsia="pl-PL"/>
        </w:rPr>
        <w:t xml:space="preserve">nie </w:t>
      </w:r>
      <w:r w:rsidRPr="00B806E5">
        <w:rPr>
          <w:rFonts w:eastAsia="Times New Roman" w:cs="Times New Roman"/>
          <w:lang w:val="pl-PL" w:eastAsia="pl-PL"/>
        </w:rPr>
        <w:t>będą przetwarzane w sposób zautomatyzowany (w tym w formie profilowa</w:t>
      </w:r>
      <w:r w:rsidR="001443F3">
        <w:rPr>
          <w:rFonts w:eastAsia="Times New Roman" w:cs="Times New Roman"/>
          <w:lang w:val="pl-PL" w:eastAsia="pl-PL"/>
        </w:rPr>
        <w:t>nia)</w:t>
      </w:r>
      <w:r w:rsidRPr="00B806E5">
        <w:rPr>
          <w:rFonts w:eastAsia="Times New Roman" w:cs="Times New Roman"/>
          <w:lang w:val="pl-PL" w:eastAsia="pl-PL"/>
        </w:rPr>
        <w:t>.</w:t>
      </w:r>
      <w:r w:rsidR="001443F3">
        <w:rPr>
          <w:rFonts w:eastAsia="Times New Roman" w:cs="Times New Roman"/>
          <w:lang w:val="pl-PL" w:eastAsia="pl-PL"/>
        </w:rPr>
        <w:t xml:space="preserve"> </w:t>
      </w:r>
    </w:p>
    <w:p w14:paraId="45B57778" w14:textId="0BA16C34" w:rsidR="00B806E5" w:rsidRDefault="00455919" w:rsidP="00B806E5">
      <w:pPr>
        <w:pStyle w:val="Nagwek2"/>
        <w:numPr>
          <w:ilvl w:val="0"/>
          <w:numId w:val="19"/>
        </w:numPr>
        <w:ind w:hanging="219"/>
        <w:rPr>
          <w:rFonts w:asciiTheme="minorHAnsi" w:hAnsiTheme="minorHAnsi" w:cstheme="minorHAnsi"/>
          <w:sz w:val="22"/>
          <w:szCs w:val="22"/>
        </w:rPr>
      </w:pPr>
      <w:r w:rsidRPr="00B806E5">
        <w:rPr>
          <w:rFonts w:asciiTheme="minorHAnsi" w:hAnsiTheme="minorHAnsi" w:cstheme="minorHAnsi"/>
          <w:sz w:val="22"/>
          <w:szCs w:val="22"/>
        </w:rPr>
        <w:t>Przetwarzanie danych z wykorzystaniem plików cookies oraz innych technologii internetowych</w:t>
      </w:r>
    </w:p>
    <w:p w14:paraId="67F232BB" w14:textId="4A1A1DB6" w:rsidR="00455919" w:rsidRPr="00B806E5" w:rsidRDefault="00455919" w:rsidP="00B806E5">
      <w:pPr>
        <w:pStyle w:val="Nagwek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806E5">
        <w:rPr>
          <w:rFonts w:asciiTheme="minorHAnsi" w:hAnsiTheme="minorHAnsi" w:cstheme="minorHAnsi"/>
          <w:b w:val="0"/>
          <w:sz w:val="22"/>
          <w:szCs w:val="22"/>
        </w:rPr>
        <w:t xml:space="preserve">W związku z korzystaniem </w:t>
      </w:r>
      <w:r w:rsidRPr="001443F3">
        <w:rPr>
          <w:rFonts w:asciiTheme="minorHAnsi" w:hAnsiTheme="minorHAnsi" w:cstheme="minorHAnsi"/>
          <w:b w:val="0"/>
          <w:sz w:val="22"/>
          <w:szCs w:val="22"/>
        </w:rPr>
        <w:t xml:space="preserve">przez </w:t>
      </w:r>
      <w:r w:rsidR="00B806E5" w:rsidRPr="001443F3">
        <w:rPr>
          <w:rFonts w:asciiTheme="minorHAnsi" w:hAnsiTheme="minorHAnsi" w:cstheme="minorHAnsi"/>
          <w:b w:val="0"/>
          <w:sz w:val="22"/>
          <w:szCs w:val="22"/>
        </w:rPr>
        <w:t>osoby</w:t>
      </w:r>
      <w:r w:rsidRPr="001443F3">
        <w:rPr>
          <w:rFonts w:asciiTheme="minorHAnsi" w:hAnsiTheme="minorHAnsi" w:cstheme="minorHAnsi"/>
          <w:b w:val="0"/>
          <w:sz w:val="22"/>
          <w:szCs w:val="22"/>
        </w:rPr>
        <w:t xml:space="preserve"> ze stron internetowych</w:t>
      </w:r>
      <w:r w:rsidR="00B806E5" w:rsidRPr="001443F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53A39">
        <w:rPr>
          <w:rFonts w:asciiTheme="minorHAnsi" w:hAnsiTheme="minorHAnsi" w:cstheme="minorHAnsi"/>
          <w:b w:val="0"/>
          <w:sz w:val="22"/>
          <w:szCs w:val="22"/>
        </w:rPr>
        <w:t>DBFO</w:t>
      </w:r>
      <w:r w:rsidRPr="001443F3">
        <w:rPr>
          <w:rFonts w:asciiTheme="minorHAnsi" w:hAnsiTheme="minorHAnsi" w:cstheme="minorHAnsi"/>
          <w:b w:val="0"/>
          <w:sz w:val="22"/>
          <w:szCs w:val="22"/>
        </w:rPr>
        <w:t>, gromadzi</w:t>
      </w:r>
      <w:r w:rsidR="00B806E5" w:rsidRPr="001443F3">
        <w:rPr>
          <w:rFonts w:asciiTheme="minorHAnsi" w:hAnsiTheme="minorHAnsi" w:cstheme="minorHAnsi"/>
          <w:b w:val="0"/>
          <w:sz w:val="22"/>
          <w:szCs w:val="22"/>
        </w:rPr>
        <w:t>my</w:t>
      </w:r>
      <w:r w:rsidRPr="001443F3">
        <w:rPr>
          <w:rFonts w:asciiTheme="minorHAnsi" w:hAnsiTheme="minorHAnsi" w:cstheme="minorHAnsi"/>
          <w:b w:val="0"/>
          <w:sz w:val="22"/>
          <w:szCs w:val="22"/>
        </w:rPr>
        <w:t xml:space="preserve"> dane zawarte w logach systemowych, plikach cookies lub </w:t>
      </w:r>
      <w:r w:rsidR="00B806E5" w:rsidRPr="001443F3">
        <w:rPr>
          <w:rFonts w:asciiTheme="minorHAnsi" w:hAnsiTheme="minorHAnsi" w:cstheme="minorHAnsi"/>
          <w:b w:val="0"/>
          <w:sz w:val="22"/>
          <w:szCs w:val="22"/>
        </w:rPr>
        <w:t xml:space="preserve">możemy </w:t>
      </w:r>
      <w:r w:rsidRPr="001443F3">
        <w:rPr>
          <w:rFonts w:asciiTheme="minorHAnsi" w:hAnsiTheme="minorHAnsi" w:cstheme="minorHAnsi"/>
          <w:b w:val="0"/>
          <w:sz w:val="22"/>
          <w:szCs w:val="22"/>
        </w:rPr>
        <w:t>wykorzyst</w:t>
      </w:r>
      <w:r w:rsidR="00B806E5" w:rsidRPr="001443F3">
        <w:rPr>
          <w:rFonts w:asciiTheme="minorHAnsi" w:hAnsiTheme="minorHAnsi" w:cstheme="minorHAnsi"/>
          <w:b w:val="0"/>
          <w:sz w:val="22"/>
          <w:szCs w:val="22"/>
        </w:rPr>
        <w:t xml:space="preserve">ywać </w:t>
      </w:r>
      <w:r w:rsidRPr="001443F3">
        <w:rPr>
          <w:rFonts w:asciiTheme="minorHAnsi" w:hAnsiTheme="minorHAnsi" w:cstheme="minorHAnsi"/>
          <w:b w:val="0"/>
          <w:sz w:val="22"/>
          <w:szCs w:val="22"/>
        </w:rPr>
        <w:t xml:space="preserve">inne podobne technologie internetowe. </w:t>
      </w:r>
      <w:r w:rsidR="00D53A39">
        <w:rPr>
          <w:rFonts w:asciiTheme="minorHAnsi" w:hAnsiTheme="minorHAnsi" w:cstheme="minorHAnsi"/>
          <w:b w:val="0"/>
          <w:sz w:val="22"/>
          <w:szCs w:val="22"/>
        </w:rPr>
        <w:t>Dane pozyskiwane w tym celu służą wyłącznie</w:t>
      </w:r>
      <w:r w:rsidR="006F31C8">
        <w:rPr>
          <w:rFonts w:asciiTheme="minorHAnsi" w:hAnsiTheme="minorHAnsi" w:cstheme="minorHAnsi"/>
          <w:b w:val="0"/>
          <w:sz w:val="22"/>
          <w:szCs w:val="22"/>
        </w:rPr>
        <w:t xml:space="preserve"> podtrzymaniu sesji i ułatwieniu korzystania ze strony internetowej przez użytkownika</w:t>
      </w:r>
      <w:r w:rsidRPr="001443F3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1912E30" w14:textId="3FC5FC3E" w:rsidR="00455919" w:rsidRPr="00307746" w:rsidRDefault="00455919" w:rsidP="00307746">
      <w:pPr>
        <w:pStyle w:val="Nagwek2"/>
        <w:numPr>
          <w:ilvl w:val="0"/>
          <w:numId w:val="19"/>
        </w:numPr>
        <w:ind w:hanging="219"/>
        <w:rPr>
          <w:rFonts w:ascii="Calibri" w:hAnsi="Calibri" w:cs="Calibri"/>
          <w:sz w:val="22"/>
          <w:szCs w:val="22"/>
        </w:rPr>
      </w:pPr>
      <w:r w:rsidRPr="00307746">
        <w:rPr>
          <w:rFonts w:ascii="Calibri" w:hAnsi="Calibri" w:cs="Calibri"/>
          <w:sz w:val="22"/>
          <w:szCs w:val="22"/>
        </w:rPr>
        <w:t>Zmiany w Polityce</w:t>
      </w:r>
      <w:r w:rsidR="00C17DF2">
        <w:rPr>
          <w:rFonts w:ascii="Calibri" w:hAnsi="Calibri" w:cs="Calibri"/>
          <w:sz w:val="22"/>
          <w:szCs w:val="22"/>
        </w:rPr>
        <w:t xml:space="preserve"> </w:t>
      </w:r>
      <w:r w:rsidR="00A00BF3" w:rsidRPr="001443F3">
        <w:rPr>
          <w:rFonts w:ascii="Calibri" w:hAnsi="Calibri" w:cs="Calibri"/>
          <w:sz w:val="22"/>
          <w:szCs w:val="22"/>
        </w:rPr>
        <w:t>Prywatności</w:t>
      </w:r>
    </w:p>
    <w:p w14:paraId="49A5C3C0" w14:textId="2EA40D82" w:rsidR="00455919" w:rsidRPr="00307746" w:rsidRDefault="006F31C8" w:rsidP="00307746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DBFO</w:t>
      </w:r>
      <w:r w:rsidR="00455919" w:rsidRPr="00307746">
        <w:rPr>
          <w:rFonts w:ascii="Calibri" w:hAnsi="Calibri" w:cs="Calibri"/>
          <w:sz w:val="22"/>
          <w:szCs w:val="22"/>
        </w:rPr>
        <w:t xml:space="preserve"> zastrzega sobie prawo do wprowadzania zmian w niniejszej polityce, co może wynikać z potrzeby dostosowania do zmian w przepisach prawa czy obowiązujących standardów prywatności. W związku z tym o wszelkich zmianach </w:t>
      </w:r>
      <w:r>
        <w:rPr>
          <w:rFonts w:ascii="Calibri" w:hAnsi="Calibri" w:cs="Calibri"/>
          <w:sz w:val="22"/>
          <w:szCs w:val="22"/>
        </w:rPr>
        <w:t>DBFO</w:t>
      </w:r>
      <w:r w:rsidR="00455919" w:rsidRPr="00307746">
        <w:rPr>
          <w:rFonts w:ascii="Calibri" w:hAnsi="Calibri" w:cs="Calibri"/>
          <w:sz w:val="22"/>
          <w:szCs w:val="22"/>
        </w:rPr>
        <w:t xml:space="preserve"> będzie informował stosownym komunikatem na swo</w:t>
      </w:r>
      <w:r>
        <w:rPr>
          <w:rFonts w:ascii="Calibri" w:hAnsi="Calibri" w:cs="Calibri"/>
          <w:sz w:val="22"/>
          <w:szCs w:val="22"/>
        </w:rPr>
        <w:t xml:space="preserve">jej </w:t>
      </w:r>
      <w:r w:rsidR="00455919" w:rsidRPr="00307746">
        <w:rPr>
          <w:rFonts w:ascii="Calibri" w:hAnsi="Calibri" w:cs="Calibri"/>
          <w:sz w:val="22"/>
          <w:szCs w:val="22"/>
        </w:rPr>
        <w:t>stron</w:t>
      </w:r>
      <w:r>
        <w:rPr>
          <w:rFonts w:ascii="Calibri" w:hAnsi="Calibri" w:cs="Calibri"/>
          <w:sz w:val="22"/>
          <w:szCs w:val="22"/>
        </w:rPr>
        <w:t xml:space="preserve">ie </w:t>
      </w:r>
      <w:r w:rsidR="00455919" w:rsidRPr="00307746">
        <w:rPr>
          <w:rFonts w:ascii="Calibri" w:hAnsi="Calibri" w:cs="Calibri"/>
          <w:sz w:val="22"/>
          <w:szCs w:val="22"/>
        </w:rPr>
        <w:t>internetow</w:t>
      </w:r>
      <w:r>
        <w:rPr>
          <w:rFonts w:ascii="Calibri" w:hAnsi="Calibri" w:cs="Calibri"/>
          <w:sz w:val="22"/>
          <w:szCs w:val="22"/>
        </w:rPr>
        <w:t>ej</w:t>
      </w:r>
      <w:r w:rsidR="00455919" w:rsidRPr="00307746">
        <w:rPr>
          <w:rFonts w:ascii="Calibri" w:hAnsi="Calibri" w:cs="Calibri"/>
          <w:sz w:val="22"/>
          <w:szCs w:val="22"/>
        </w:rPr>
        <w:t>.</w:t>
      </w:r>
    </w:p>
    <w:p w14:paraId="48758057" w14:textId="77777777" w:rsidR="007D3F97" w:rsidRPr="009712E1" w:rsidRDefault="007D3F97" w:rsidP="009712E1">
      <w:pPr>
        <w:tabs>
          <w:tab w:val="left" w:pos="567"/>
        </w:tabs>
        <w:spacing w:after="0" w:line="240" w:lineRule="auto"/>
        <w:ind w:right="52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</w:p>
    <w:sectPr w:rsidR="007D3F97" w:rsidRPr="009712E1" w:rsidSect="00E41ABF">
      <w:footerReference w:type="default" r:id="rId14"/>
      <w:pgSz w:w="11920" w:h="16840"/>
      <w:pgMar w:top="1417" w:right="1417" w:bottom="1417" w:left="1417" w:header="0" w:footer="100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70CE8" w14:textId="77777777" w:rsidR="005753DB" w:rsidRDefault="005753DB">
      <w:pPr>
        <w:spacing w:after="0" w:line="240" w:lineRule="auto"/>
      </w:pPr>
      <w:r>
        <w:separator/>
      </w:r>
    </w:p>
  </w:endnote>
  <w:endnote w:type="continuationSeparator" w:id="0">
    <w:p w14:paraId="6C1D7368" w14:textId="77777777" w:rsidR="005753DB" w:rsidRDefault="0057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111804"/>
      <w:docPartObj>
        <w:docPartGallery w:val="Page Numbers (Bottom of Page)"/>
        <w:docPartUnique/>
      </w:docPartObj>
    </w:sdtPr>
    <w:sdtEndPr/>
    <w:sdtContent>
      <w:p w14:paraId="14CDE3D0" w14:textId="77777777" w:rsidR="004C3DD7" w:rsidRDefault="004C3DD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DB" w:rsidRPr="005753DB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14:paraId="39A95F2E" w14:textId="77777777" w:rsidR="004C3DD7" w:rsidRDefault="004C3DD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8D9A3" w14:textId="77777777" w:rsidR="005753DB" w:rsidRDefault="005753DB">
      <w:pPr>
        <w:spacing w:after="0" w:line="240" w:lineRule="auto"/>
      </w:pPr>
      <w:r>
        <w:separator/>
      </w:r>
    </w:p>
  </w:footnote>
  <w:footnote w:type="continuationSeparator" w:id="0">
    <w:p w14:paraId="4F4CC7F5" w14:textId="77777777" w:rsidR="005753DB" w:rsidRDefault="0057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883"/>
    <w:multiLevelType w:val="hybridMultilevel"/>
    <w:tmpl w:val="558C2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E1B"/>
    <w:multiLevelType w:val="multilevel"/>
    <w:tmpl w:val="7F822900"/>
    <w:lvl w:ilvl="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3" w:hanging="1800"/>
      </w:pPr>
      <w:rPr>
        <w:rFonts w:hint="default"/>
      </w:rPr>
    </w:lvl>
  </w:abstractNum>
  <w:abstractNum w:abstractNumId="2" w15:restartNumberingAfterBreak="0">
    <w:nsid w:val="0B195D0C"/>
    <w:multiLevelType w:val="hybridMultilevel"/>
    <w:tmpl w:val="F5B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050"/>
    <w:multiLevelType w:val="hybridMultilevel"/>
    <w:tmpl w:val="E15AF858"/>
    <w:lvl w:ilvl="0" w:tplc="C9EABC2C">
      <w:start w:val="1"/>
      <w:numFmt w:val="lowerLetter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E773B0"/>
    <w:multiLevelType w:val="multilevel"/>
    <w:tmpl w:val="D522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90E95"/>
    <w:multiLevelType w:val="hybridMultilevel"/>
    <w:tmpl w:val="59C08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02EF"/>
    <w:multiLevelType w:val="hybridMultilevel"/>
    <w:tmpl w:val="6FE41D4A"/>
    <w:lvl w:ilvl="0" w:tplc="3B06DCC0">
      <w:start w:val="1"/>
      <w:numFmt w:val="lowerLetter"/>
      <w:lvlText w:val="%1)"/>
      <w:lvlJc w:val="left"/>
      <w:pPr>
        <w:ind w:left="900" w:hanging="360"/>
      </w:pPr>
      <w:rPr>
        <w:rFonts w:ascii="Arial" w:eastAsia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A11DFF"/>
    <w:multiLevelType w:val="multilevel"/>
    <w:tmpl w:val="0D08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F29C5"/>
    <w:multiLevelType w:val="hybridMultilevel"/>
    <w:tmpl w:val="6EA06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053C9"/>
    <w:multiLevelType w:val="hybridMultilevel"/>
    <w:tmpl w:val="06A8B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87CA2"/>
    <w:multiLevelType w:val="multilevel"/>
    <w:tmpl w:val="298E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731DA"/>
    <w:multiLevelType w:val="hybridMultilevel"/>
    <w:tmpl w:val="973C3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A09B5"/>
    <w:multiLevelType w:val="hybridMultilevel"/>
    <w:tmpl w:val="0700EEBC"/>
    <w:lvl w:ilvl="0" w:tplc="94A2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C4120"/>
    <w:multiLevelType w:val="hybridMultilevel"/>
    <w:tmpl w:val="46B04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0B1060"/>
    <w:multiLevelType w:val="hybridMultilevel"/>
    <w:tmpl w:val="AEA8122C"/>
    <w:lvl w:ilvl="0" w:tplc="6632EE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A31"/>
    <w:multiLevelType w:val="multilevel"/>
    <w:tmpl w:val="A8BE1F9A"/>
    <w:lvl w:ilvl="0">
      <w:start w:val="1"/>
      <w:numFmt w:val="decimal"/>
      <w:lvlText w:val="%1."/>
      <w:lvlJc w:val="left"/>
      <w:pPr>
        <w:ind w:left="-207" w:hanging="360"/>
      </w:pPr>
      <w:rPr>
        <w:rFonts w:ascii="Calibri" w:hAnsi="Calibri" w:cs="Calibri" w:hint="default"/>
        <w:b/>
        <w:strike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3" w:hanging="1800"/>
      </w:pPr>
      <w:rPr>
        <w:rFonts w:hint="default"/>
      </w:rPr>
    </w:lvl>
  </w:abstractNum>
  <w:abstractNum w:abstractNumId="16" w15:restartNumberingAfterBreak="0">
    <w:nsid w:val="338F29DF"/>
    <w:multiLevelType w:val="multilevel"/>
    <w:tmpl w:val="032E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F1E61"/>
    <w:multiLevelType w:val="multilevel"/>
    <w:tmpl w:val="2B2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F0AFA"/>
    <w:multiLevelType w:val="hybridMultilevel"/>
    <w:tmpl w:val="E1041C64"/>
    <w:lvl w:ilvl="0" w:tplc="483C9EDC">
      <w:start w:val="1"/>
      <w:numFmt w:val="lowerLetter"/>
      <w:lvlText w:val="%1)"/>
      <w:lvlJc w:val="left"/>
      <w:pPr>
        <w:ind w:left="989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0757F0C"/>
    <w:multiLevelType w:val="hybridMultilevel"/>
    <w:tmpl w:val="B25E698A"/>
    <w:lvl w:ilvl="0" w:tplc="09A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9E7AEC"/>
    <w:multiLevelType w:val="hybridMultilevel"/>
    <w:tmpl w:val="2E90A222"/>
    <w:lvl w:ilvl="0" w:tplc="A8D45E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CE76FB"/>
    <w:multiLevelType w:val="hybridMultilevel"/>
    <w:tmpl w:val="A8EA941A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4A35298D"/>
    <w:multiLevelType w:val="hybridMultilevel"/>
    <w:tmpl w:val="60F29AC4"/>
    <w:lvl w:ilvl="0" w:tplc="22EE78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26A3C"/>
    <w:multiLevelType w:val="hybridMultilevel"/>
    <w:tmpl w:val="6D8E6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A64FD"/>
    <w:multiLevelType w:val="hybridMultilevel"/>
    <w:tmpl w:val="0CA21794"/>
    <w:lvl w:ilvl="0" w:tplc="61B27CCC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5" w15:restartNumberingAfterBreak="0">
    <w:nsid w:val="57A1147A"/>
    <w:multiLevelType w:val="multilevel"/>
    <w:tmpl w:val="DFFE9EB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3" w:hanging="1800"/>
      </w:pPr>
      <w:rPr>
        <w:rFonts w:hint="default"/>
      </w:rPr>
    </w:lvl>
  </w:abstractNum>
  <w:abstractNum w:abstractNumId="26" w15:restartNumberingAfterBreak="0">
    <w:nsid w:val="5D1B10B2"/>
    <w:multiLevelType w:val="hybridMultilevel"/>
    <w:tmpl w:val="87BA5584"/>
    <w:lvl w:ilvl="0" w:tplc="04F6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D1910"/>
    <w:multiLevelType w:val="hybridMultilevel"/>
    <w:tmpl w:val="6B86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A4D7C"/>
    <w:multiLevelType w:val="multilevel"/>
    <w:tmpl w:val="85BE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6489F"/>
    <w:multiLevelType w:val="hybridMultilevel"/>
    <w:tmpl w:val="9F6215CC"/>
    <w:lvl w:ilvl="0" w:tplc="ECB682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D968C3"/>
    <w:multiLevelType w:val="multilevel"/>
    <w:tmpl w:val="905E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234AF2"/>
    <w:multiLevelType w:val="multilevel"/>
    <w:tmpl w:val="E3C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355B75"/>
    <w:multiLevelType w:val="hybridMultilevel"/>
    <w:tmpl w:val="CDDE4D30"/>
    <w:lvl w:ilvl="0" w:tplc="5ABE9A4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0CB0"/>
    <w:multiLevelType w:val="hybridMultilevel"/>
    <w:tmpl w:val="D1B6A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53922"/>
    <w:multiLevelType w:val="hybridMultilevel"/>
    <w:tmpl w:val="A91AD2A6"/>
    <w:lvl w:ilvl="0" w:tplc="C0DC7112">
      <w:start w:val="1"/>
      <w:numFmt w:val="decimal"/>
      <w:lvlText w:val="%1."/>
      <w:lvlJc w:val="left"/>
      <w:pPr>
        <w:ind w:left="491" w:hanging="37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>
      <w:start w:val="1"/>
      <w:numFmt w:val="lowerRoman"/>
      <w:lvlText w:val="%3."/>
      <w:lvlJc w:val="right"/>
      <w:pPr>
        <w:ind w:left="1916" w:hanging="180"/>
      </w:pPr>
    </w:lvl>
    <w:lvl w:ilvl="3" w:tplc="04A0E988">
      <w:start w:val="1"/>
      <w:numFmt w:val="decimal"/>
      <w:lvlText w:val="%4."/>
      <w:lvlJc w:val="left"/>
      <w:pPr>
        <w:ind w:left="263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56" w:hanging="360"/>
      </w:pPr>
    </w:lvl>
    <w:lvl w:ilvl="5" w:tplc="6BE01222">
      <w:start w:val="1"/>
      <w:numFmt w:val="lowerLetter"/>
      <w:lvlText w:val="%6)"/>
      <w:lvlJc w:val="left"/>
      <w:pPr>
        <w:ind w:left="4601" w:hanging="705"/>
      </w:pPr>
    </w:lvl>
    <w:lvl w:ilvl="6" w:tplc="0415000F">
      <w:start w:val="1"/>
      <w:numFmt w:val="decimal"/>
      <w:lvlText w:val="%7."/>
      <w:lvlJc w:val="left"/>
      <w:pPr>
        <w:ind w:left="4796" w:hanging="360"/>
      </w:pPr>
    </w:lvl>
    <w:lvl w:ilvl="7" w:tplc="04150019">
      <w:start w:val="1"/>
      <w:numFmt w:val="lowerLetter"/>
      <w:lvlText w:val="%8."/>
      <w:lvlJc w:val="left"/>
      <w:pPr>
        <w:ind w:left="5516" w:hanging="360"/>
      </w:pPr>
    </w:lvl>
    <w:lvl w:ilvl="8" w:tplc="0415001B">
      <w:start w:val="1"/>
      <w:numFmt w:val="lowerRoman"/>
      <w:lvlText w:val="%9."/>
      <w:lvlJc w:val="right"/>
      <w:pPr>
        <w:ind w:left="6236" w:hanging="180"/>
      </w:pPr>
    </w:lvl>
  </w:abstractNum>
  <w:abstractNum w:abstractNumId="35" w15:restartNumberingAfterBreak="0">
    <w:nsid w:val="7CF46F66"/>
    <w:multiLevelType w:val="hybridMultilevel"/>
    <w:tmpl w:val="E9561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24"/>
  </w:num>
  <w:num w:numId="5">
    <w:abstractNumId w:val="3"/>
  </w:num>
  <w:num w:numId="6">
    <w:abstractNumId w:val="30"/>
  </w:num>
  <w:num w:numId="7">
    <w:abstractNumId w:val="31"/>
  </w:num>
  <w:num w:numId="8">
    <w:abstractNumId w:val="16"/>
  </w:num>
  <w:num w:numId="9">
    <w:abstractNumId w:val="21"/>
  </w:num>
  <w:num w:numId="10">
    <w:abstractNumId w:val="29"/>
  </w:num>
  <w:num w:numId="11">
    <w:abstractNumId w:val="7"/>
  </w:num>
  <w:num w:numId="12">
    <w:abstractNumId w:val="17"/>
  </w:num>
  <w:num w:numId="13">
    <w:abstractNumId w:val="28"/>
  </w:num>
  <w:num w:numId="14">
    <w:abstractNumId w:val="13"/>
  </w:num>
  <w:num w:numId="15">
    <w:abstractNumId w:val="4"/>
  </w:num>
  <w:num w:numId="16">
    <w:abstractNumId w:val="10"/>
  </w:num>
  <w:num w:numId="17">
    <w:abstractNumId w:val="2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3"/>
  </w:num>
  <w:num w:numId="21">
    <w:abstractNumId w:val="22"/>
  </w:num>
  <w:num w:numId="22">
    <w:abstractNumId w:val="25"/>
  </w:num>
  <w:num w:numId="23">
    <w:abstractNumId w:val="1"/>
  </w:num>
  <w:num w:numId="24">
    <w:abstractNumId w:val="11"/>
  </w:num>
  <w:num w:numId="25">
    <w:abstractNumId w:val="14"/>
  </w:num>
  <w:num w:numId="26">
    <w:abstractNumId w:val="23"/>
  </w:num>
  <w:num w:numId="27">
    <w:abstractNumId w:val="0"/>
  </w:num>
  <w:num w:numId="28">
    <w:abstractNumId w:val="12"/>
  </w:num>
  <w:num w:numId="29">
    <w:abstractNumId w:val="26"/>
  </w:num>
  <w:num w:numId="30">
    <w:abstractNumId w:val="2"/>
  </w:num>
  <w:num w:numId="31">
    <w:abstractNumId w:val="32"/>
  </w:num>
  <w:num w:numId="32">
    <w:abstractNumId w:val="8"/>
  </w:num>
  <w:num w:numId="33">
    <w:abstractNumId w:val="19"/>
  </w:num>
  <w:num w:numId="34">
    <w:abstractNumId w:val="27"/>
  </w:num>
  <w:num w:numId="35">
    <w:abstractNumId w:val="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2B"/>
    <w:rsid w:val="000077C8"/>
    <w:rsid w:val="00021824"/>
    <w:rsid w:val="000307BB"/>
    <w:rsid w:val="000372D8"/>
    <w:rsid w:val="00052BD9"/>
    <w:rsid w:val="00054654"/>
    <w:rsid w:val="00057BA2"/>
    <w:rsid w:val="0006047C"/>
    <w:rsid w:val="00066092"/>
    <w:rsid w:val="00067BB2"/>
    <w:rsid w:val="00067F24"/>
    <w:rsid w:val="000854EE"/>
    <w:rsid w:val="000A0578"/>
    <w:rsid w:val="000A0EB3"/>
    <w:rsid w:val="000A3C35"/>
    <w:rsid w:val="000E0EB3"/>
    <w:rsid w:val="000F4D66"/>
    <w:rsid w:val="000F65F9"/>
    <w:rsid w:val="000F6B64"/>
    <w:rsid w:val="00117F4A"/>
    <w:rsid w:val="001443F3"/>
    <w:rsid w:val="00151883"/>
    <w:rsid w:val="0018415E"/>
    <w:rsid w:val="001852FB"/>
    <w:rsid w:val="001941E5"/>
    <w:rsid w:val="001A2073"/>
    <w:rsid w:val="001A6278"/>
    <w:rsid w:val="001C6FDB"/>
    <w:rsid w:val="001E1B4F"/>
    <w:rsid w:val="002002F0"/>
    <w:rsid w:val="00213D66"/>
    <w:rsid w:val="002162FB"/>
    <w:rsid w:val="00226DAA"/>
    <w:rsid w:val="00245FEC"/>
    <w:rsid w:val="00255793"/>
    <w:rsid w:val="00265825"/>
    <w:rsid w:val="0027421F"/>
    <w:rsid w:val="00293CF3"/>
    <w:rsid w:val="00295033"/>
    <w:rsid w:val="002C4651"/>
    <w:rsid w:val="002C475C"/>
    <w:rsid w:val="002C4FA2"/>
    <w:rsid w:val="002E23D7"/>
    <w:rsid w:val="002E7DEE"/>
    <w:rsid w:val="002F3786"/>
    <w:rsid w:val="002F3F28"/>
    <w:rsid w:val="003024D9"/>
    <w:rsid w:val="003056C6"/>
    <w:rsid w:val="00307746"/>
    <w:rsid w:val="00311EA5"/>
    <w:rsid w:val="00312C1E"/>
    <w:rsid w:val="00330CAD"/>
    <w:rsid w:val="003325CB"/>
    <w:rsid w:val="00332676"/>
    <w:rsid w:val="00333C04"/>
    <w:rsid w:val="00334621"/>
    <w:rsid w:val="003356A8"/>
    <w:rsid w:val="003430AD"/>
    <w:rsid w:val="00353422"/>
    <w:rsid w:val="00366610"/>
    <w:rsid w:val="00384493"/>
    <w:rsid w:val="003A7C1D"/>
    <w:rsid w:val="003B288C"/>
    <w:rsid w:val="003C4366"/>
    <w:rsid w:val="003C7D39"/>
    <w:rsid w:val="003D01E9"/>
    <w:rsid w:val="003E4C75"/>
    <w:rsid w:val="003E50DF"/>
    <w:rsid w:val="003E5D7E"/>
    <w:rsid w:val="003F5A63"/>
    <w:rsid w:val="004145B2"/>
    <w:rsid w:val="00441F02"/>
    <w:rsid w:val="00455919"/>
    <w:rsid w:val="00466531"/>
    <w:rsid w:val="00466CC1"/>
    <w:rsid w:val="00471027"/>
    <w:rsid w:val="00477C70"/>
    <w:rsid w:val="0048470F"/>
    <w:rsid w:val="00485C02"/>
    <w:rsid w:val="004A2702"/>
    <w:rsid w:val="004B5AA1"/>
    <w:rsid w:val="004C03F5"/>
    <w:rsid w:val="004C3DD7"/>
    <w:rsid w:val="004C5669"/>
    <w:rsid w:val="004C5716"/>
    <w:rsid w:val="004C69AC"/>
    <w:rsid w:val="00511227"/>
    <w:rsid w:val="00515E64"/>
    <w:rsid w:val="00526ED3"/>
    <w:rsid w:val="00546222"/>
    <w:rsid w:val="00546AB7"/>
    <w:rsid w:val="00554F91"/>
    <w:rsid w:val="00555AD0"/>
    <w:rsid w:val="00560C3D"/>
    <w:rsid w:val="00573AEC"/>
    <w:rsid w:val="005753DB"/>
    <w:rsid w:val="00575A86"/>
    <w:rsid w:val="005760A0"/>
    <w:rsid w:val="00580AE2"/>
    <w:rsid w:val="0058792A"/>
    <w:rsid w:val="00591D1B"/>
    <w:rsid w:val="005D3C3C"/>
    <w:rsid w:val="005F590B"/>
    <w:rsid w:val="00617648"/>
    <w:rsid w:val="00620B10"/>
    <w:rsid w:val="00620B52"/>
    <w:rsid w:val="00634346"/>
    <w:rsid w:val="006371DC"/>
    <w:rsid w:val="006519DE"/>
    <w:rsid w:val="00657E99"/>
    <w:rsid w:val="00683554"/>
    <w:rsid w:val="00683C59"/>
    <w:rsid w:val="00691637"/>
    <w:rsid w:val="00694C95"/>
    <w:rsid w:val="006A00B7"/>
    <w:rsid w:val="006A17B9"/>
    <w:rsid w:val="006D3C16"/>
    <w:rsid w:val="006E4A14"/>
    <w:rsid w:val="006F1176"/>
    <w:rsid w:val="006F31C8"/>
    <w:rsid w:val="00701FA1"/>
    <w:rsid w:val="00703C01"/>
    <w:rsid w:val="00706027"/>
    <w:rsid w:val="00710835"/>
    <w:rsid w:val="00720BE8"/>
    <w:rsid w:val="00733E27"/>
    <w:rsid w:val="007429F0"/>
    <w:rsid w:val="007758E5"/>
    <w:rsid w:val="00794087"/>
    <w:rsid w:val="0079478B"/>
    <w:rsid w:val="007951FF"/>
    <w:rsid w:val="007B3582"/>
    <w:rsid w:val="007B631E"/>
    <w:rsid w:val="007D3F97"/>
    <w:rsid w:val="007D6345"/>
    <w:rsid w:val="007E09AC"/>
    <w:rsid w:val="007E1287"/>
    <w:rsid w:val="007E1C78"/>
    <w:rsid w:val="008012AC"/>
    <w:rsid w:val="00813C0E"/>
    <w:rsid w:val="00824C47"/>
    <w:rsid w:val="008404CB"/>
    <w:rsid w:val="00840DE2"/>
    <w:rsid w:val="00845D44"/>
    <w:rsid w:val="008726E6"/>
    <w:rsid w:val="00877610"/>
    <w:rsid w:val="00886BFE"/>
    <w:rsid w:val="00891B32"/>
    <w:rsid w:val="008B075C"/>
    <w:rsid w:val="008C099F"/>
    <w:rsid w:val="008E1034"/>
    <w:rsid w:val="008E4481"/>
    <w:rsid w:val="008F76DB"/>
    <w:rsid w:val="009135EF"/>
    <w:rsid w:val="00931183"/>
    <w:rsid w:val="0094035F"/>
    <w:rsid w:val="00942C27"/>
    <w:rsid w:val="00947D26"/>
    <w:rsid w:val="009502DD"/>
    <w:rsid w:val="00957775"/>
    <w:rsid w:val="00961E80"/>
    <w:rsid w:val="009712E1"/>
    <w:rsid w:val="0098372B"/>
    <w:rsid w:val="009840FD"/>
    <w:rsid w:val="009A129B"/>
    <w:rsid w:val="009B0A5A"/>
    <w:rsid w:val="009B5760"/>
    <w:rsid w:val="009B7E1D"/>
    <w:rsid w:val="009E7360"/>
    <w:rsid w:val="009F2441"/>
    <w:rsid w:val="00A00BF3"/>
    <w:rsid w:val="00A00D84"/>
    <w:rsid w:val="00A0563E"/>
    <w:rsid w:val="00A05FB3"/>
    <w:rsid w:val="00A40347"/>
    <w:rsid w:val="00A511E1"/>
    <w:rsid w:val="00A5625F"/>
    <w:rsid w:val="00A61FF3"/>
    <w:rsid w:val="00A64BBE"/>
    <w:rsid w:val="00A75CB1"/>
    <w:rsid w:val="00A819AA"/>
    <w:rsid w:val="00A81AD6"/>
    <w:rsid w:val="00A82F91"/>
    <w:rsid w:val="00AA4FB5"/>
    <w:rsid w:val="00AB4FF2"/>
    <w:rsid w:val="00AB7ED5"/>
    <w:rsid w:val="00AC173A"/>
    <w:rsid w:val="00AC5260"/>
    <w:rsid w:val="00AD11C8"/>
    <w:rsid w:val="00AD3499"/>
    <w:rsid w:val="00AD43E7"/>
    <w:rsid w:val="00B0248E"/>
    <w:rsid w:val="00B15967"/>
    <w:rsid w:val="00B15F62"/>
    <w:rsid w:val="00B36868"/>
    <w:rsid w:val="00B4169D"/>
    <w:rsid w:val="00B539D1"/>
    <w:rsid w:val="00B54D36"/>
    <w:rsid w:val="00B66467"/>
    <w:rsid w:val="00B72FBC"/>
    <w:rsid w:val="00B806E5"/>
    <w:rsid w:val="00B83A94"/>
    <w:rsid w:val="00B9192F"/>
    <w:rsid w:val="00B9212C"/>
    <w:rsid w:val="00B93F5D"/>
    <w:rsid w:val="00B961AF"/>
    <w:rsid w:val="00BA390E"/>
    <w:rsid w:val="00BA4271"/>
    <w:rsid w:val="00BB44B7"/>
    <w:rsid w:val="00BC1482"/>
    <w:rsid w:val="00BE6AAA"/>
    <w:rsid w:val="00C1267A"/>
    <w:rsid w:val="00C12695"/>
    <w:rsid w:val="00C16352"/>
    <w:rsid w:val="00C16A0B"/>
    <w:rsid w:val="00C17DF2"/>
    <w:rsid w:val="00C32DEC"/>
    <w:rsid w:val="00C51B64"/>
    <w:rsid w:val="00C73775"/>
    <w:rsid w:val="00CA1801"/>
    <w:rsid w:val="00CD69B8"/>
    <w:rsid w:val="00CF24FC"/>
    <w:rsid w:val="00D11AD5"/>
    <w:rsid w:val="00D20E36"/>
    <w:rsid w:val="00D23106"/>
    <w:rsid w:val="00D34A79"/>
    <w:rsid w:val="00D50DF8"/>
    <w:rsid w:val="00D53A39"/>
    <w:rsid w:val="00D63580"/>
    <w:rsid w:val="00D639CF"/>
    <w:rsid w:val="00D72874"/>
    <w:rsid w:val="00D81CF4"/>
    <w:rsid w:val="00DA5588"/>
    <w:rsid w:val="00DA786F"/>
    <w:rsid w:val="00DC0180"/>
    <w:rsid w:val="00DC7877"/>
    <w:rsid w:val="00DD78E9"/>
    <w:rsid w:val="00DF3C94"/>
    <w:rsid w:val="00E008EA"/>
    <w:rsid w:val="00E16266"/>
    <w:rsid w:val="00E25CEF"/>
    <w:rsid w:val="00E300E3"/>
    <w:rsid w:val="00E309EE"/>
    <w:rsid w:val="00E41ABF"/>
    <w:rsid w:val="00E476D9"/>
    <w:rsid w:val="00E47BE5"/>
    <w:rsid w:val="00E55358"/>
    <w:rsid w:val="00E63A24"/>
    <w:rsid w:val="00E71867"/>
    <w:rsid w:val="00E722B8"/>
    <w:rsid w:val="00E75222"/>
    <w:rsid w:val="00E82A49"/>
    <w:rsid w:val="00E83EFA"/>
    <w:rsid w:val="00E962F5"/>
    <w:rsid w:val="00E97A31"/>
    <w:rsid w:val="00EA71E7"/>
    <w:rsid w:val="00EB3E20"/>
    <w:rsid w:val="00EB63E3"/>
    <w:rsid w:val="00ED006D"/>
    <w:rsid w:val="00ED45CD"/>
    <w:rsid w:val="00EE2F4A"/>
    <w:rsid w:val="00EF7086"/>
    <w:rsid w:val="00F10652"/>
    <w:rsid w:val="00F316C5"/>
    <w:rsid w:val="00F4512D"/>
    <w:rsid w:val="00F46A4F"/>
    <w:rsid w:val="00F54F93"/>
    <w:rsid w:val="00F564EF"/>
    <w:rsid w:val="00F6046E"/>
    <w:rsid w:val="00F63E5C"/>
    <w:rsid w:val="00F80A56"/>
    <w:rsid w:val="00F909C5"/>
    <w:rsid w:val="00FB4CC0"/>
    <w:rsid w:val="00FC0911"/>
    <w:rsid w:val="00FC59D3"/>
    <w:rsid w:val="00FD5EDA"/>
    <w:rsid w:val="00FF0A46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835E1"/>
  <w15:docId w15:val="{3A3B2D88-1764-44D1-B901-E38EAA3F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link w:val="Nagwek2Znak"/>
    <w:uiPriority w:val="9"/>
    <w:qFormat/>
    <w:rsid w:val="00455919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9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0911"/>
    <w:pPr>
      <w:widowControl/>
      <w:ind w:left="720"/>
    </w:pPr>
    <w:rPr>
      <w:rFonts w:ascii="Calibri" w:hAnsi="Calibri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C0911"/>
    <w:rPr>
      <w:b/>
      <w:bCs/>
    </w:rPr>
  </w:style>
  <w:style w:type="character" w:customStyle="1" w:styleId="apple-converted-space">
    <w:name w:val="apple-converted-space"/>
    <w:basedOn w:val="Domylnaczcionkaakapitu"/>
    <w:rsid w:val="00555AD0"/>
  </w:style>
  <w:style w:type="character" w:customStyle="1" w:styleId="highlight">
    <w:name w:val="highlight"/>
    <w:basedOn w:val="Domylnaczcionkaakapitu"/>
    <w:rsid w:val="00555AD0"/>
  </w:style>
  <w:style w:type="paragraph" w:styleId="Nagwek">
    <w:name w:val="header"/>
    <w:basedOn w:val="Normalny"/>
    <w:link w:val="NagwekZnak"/>
    <w:uiPriority w:val="99"/>
    <w:unhideWhenUsed/>
    <w:rsid w:val="00AC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0"/>
  </w:style>
  <w:style w:type="paragraph" w:styleId="Stopka">
    <w:name w:val="footer"/>
    <w:basedOn w:val="Normalny"/>
    <w:link w:val="StopkaZnak"/>
    <w:uiPriority w:val="99"/>
    <w:unhideWhenUsed/>
    <w:rsid w:val="00AC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0"/>
  </w:style>
  <w:style w:type="character" w:styleId="Odwoaniedokomentarza">
    <w:name w:val="annotation reference"/>
    <w:basedOn w:val="Domylnaczcionkaakapitu"/>
    <w:uiPriority w:val="99"/>
    <w:semiHidden/>
    <w:unhideWhenUsed/>
    <w:rsid w:val="00EE2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F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4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3434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1A2073"/>
    <w:pPr>
      <w:widowControl/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55919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fozoliborz.waw.pl" TargetMode="External"/><Relationship Id="rId13" Type="http://schemas.openxmlformats.org/officeDocument/2006/relationships/hyperlink" Target="mailto:&#8230;&#8230;@dbfo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dbfozoliborz.waw.pl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30;&#8230;@dbfozoliborz.wa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dbfozoliborz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o@ipo.wa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3DFE9-B544-4AE2-A90D-B81E4FD2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3093</Words>
  <Characters>18562</Characters>
  <Application>Microsoft Office Word</Application>
  <DocSecurity>0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Bezpieczeństwo danych osobowych </vt:lpstr>
      <vt:lpstr>    Zgoda – cofnięcie zgody</vt:lpstr>
      <vt:lpstr>    Przechowywanie danych </vt:lpstr>
      <vt:lpstr>    Odbiorcy danych i udostępnianie danych innym podmiotom</vt:lpstr>
      <vt:lpstr>    Przetwarzanie danych z wykorzystaniem plików cookies oraz innych technologii int</vt:lpstr>
      <vt:lpstr>    W związku z korzystaniem przez osoby ze stron internetowych DBFO, gromadzimy dan</vt:lpstr>
      <vt:lpstr>    Zmiany w Polityce Prywatności</vt:lpstr>
    </vt:vector>
  </TitlesOfParts>
  <Company>Microsoft</Company>
  <LinksUpToDate>false</LinksUpToDate>
  <CharactersWithSpaces>21612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k.prokorym</dc:creator>
  <cp:lastModifiedBy>Tomasz Tołpa</cp:lastModifiedBy>
  <cp:revision>16</cp:revision>
  <dcterms:created xsi:type="dcterms:W3CDTF">2019-04-08T17:42:00Z</dcterms:created>
  <dcterms:modified xsi:type="dcterms:W3CDTF">2021-08-10T06:33:00Z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2014-10-01T00:00:00Z</vt:filetime>
  </property>
</Properties>
</file>